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B94CD" w14:textId="502FA6F0" w:rsidR="00621D5D" w:rsidRPr="00027289" w:rsidRDefault="00A85E91">
      <w:pPr>
        <w:jc w:val="center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Zápis z videokonferenčního jednání starostů ORP dne </w:t>
      </w:r>
      <w:r w:rsidR="004E7264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18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. </w:t>
      </w:r>
      <w:r w:rsidR="00856525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1</w:t>
      </w:r>
      <w:r w:rsidR="00BA783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1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. 2021</w:t>
      </w:r>
    </w:p>
    <w:p w14:paraId="27A87509" w14:textId="70CD34EA" w:rsidR="00621D5D" w:rsidRPr="00027289" w:rsidRDefault="00A85E91">
      <w:pPr>
        <w:jc w:val="center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 xml:space="preserve"> v 1</w:t>
      </w:r>
      <w:r w:rsidR="00BA783F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6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:</w:t>
      </w:r>
      <w:r w:rsidR="00B767A7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0</w:t>
      </w:r>
      <w:r w:rsidRPr="00027289">
        <w:rPr>
          <w:rStyle w:val="dn"/>
          <w:rFonts w:ascii="Times New Roman" w:hAnsi="Times New Roman"/>
          <w:b/>
          <w:bCs/>
          <w:sz w:val="28"/>
          <w:szCs w:val="28"/>
          <w:u w:val="single"/>
        </w:rPr>
        <w:t>0 hod.</w:t>
      </w:r>
    </w:p>
    <w:p w14:paraId="049E97CA" w14:textId="77777777" w:rsidR="00621D5D" w:rsidRPr="00027289" w:rsidRDefault="00A85E91">
      <w:pPr>
        <w:spacing w:line="360" w:lineRule="auto"/>
        <w:jc w:val="both"/>
        <w:rPr>
          <w:rStyle w:val="dn"/>
          <w:rFonts w:ascii="Times New Roman" w:eastAsia="Times New Roman" w:hAnsi="Times New Roman" w:cs="Times New Roman"/>
        </w:rPr>
      </w:pPr>
      <w:r w:rsidRPr="00027289">
        <w:rPr>
          <w:rStyle w:val="dn"/>
          <w:rFonts w:ascii="Times New Roman" w:hAnsi="Times New Roman"/>
          <w:b/>
          <w:bCs/>
          <w:u w:val="single"/>
        </w:rPr>
        <w:t>Účast:</w:t>
      </w:r>
      <w:r w:rsidRPr="00027289">
        <w:rPr>
          <w:rStyle w:val="dn"/>
          <w:rFonts w:ascii="Times New Roman" w:hAnsi="Times New Roman"/>
          <w:b/>
          <w:bCs/>
        </w:rPr>
        <w:t xml:space="preserve"> </w:t>
      </w:r>
      <w:r w:rsidRPr="00027289">
        <w:rPr>
          <w:rStyle w:val="dn"/>
          <w:rFonts w:ascii="Times New Roman" w:hAnsi="Times New Roman"/>
        </w:rPr>
        <w:t>starostové ORP, Mgr. Petra Pecková,</w:t>
      </w:r>
      <w:r w:rsidR="00B767A7">
        <w:rPr>
          <w:rStyle w:val="dn"/>
          <w:rFonts w:ascii="Times New Roman" w:hAnsi="Times New Roman"/>
        </w:rPr>
        <w:t xml:space="preserve"> Mgr. </w:t>
      </w:r>
      <w:r w:rsidR="00856525">
        <w:rPr>
          <w:rStyle w:val="dn"/>
          <w:rFonts w:ascii="Times New Roman" w:hAnsi="Times New Roman"/>
        </w:rPr>
        <w:t>Jan Louška</w:t>
      </w:r>
      <w:r w:rsidR="00B767A7">
        <w:rPr>
          <w:rStyle w:val="dn"/>
          <w:rFonts w:ascii="Times New Roman" w:hAnsi="Times New Roman"/>
        </w:rPr>
        <w:t>, Ing. Luboš Navrátil</w:t>
      </w:r>
      <w:r w:rsidRPr="00027289">
        <w:rPr>
          <w:rStyle w:val="dn"/>
          <w:rFonts w:ascii="Times New Roman" w:hAnsi="Times New Roman"/>
        </w:rPr>
        <w:t>, Ing. Martina Himmelová</w:t>
      </w:r>
    </w:p>
    <w:p w14:paraId="5331D8BA" w14:textId="77777777" w:rsidR="00621D5D" w:rsidRPr="00027289" w:rsidRDefault="00A85E91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b/>
          <w:bCs/>
          <w:u w:val="single"/>
        </w:rPr>
      </w:pPr>
      <w:r w:rsidRPr="00027289">
        <w:rPr>
          <w:rStyle w:val="dn"/>
          <w:rFonts w:ascii="Times New Roman" w:hAnsi="Times New Roman"/>
          <w:b/>
          <w:bCs/>
          <w:u w:val="single"/>
        </w:rPr>
        <w:t>Zahájení:</w:t>
      </w:r>
    </w:p>
    <w:p w14:paraId="3A544830" w14:textId="77777777" w:rsidR="00621D5D" w:rsidRDefault="00A85E91">
      <w:pPr>
        <w:pStyle w:val="Bezmezer"/>
        <w:spacing w:line="360" w:lineRule="auto"/>
        <w:jc w:val="both"/>
        <w:rPr>
          <w:rStyle w:val="dn"/>
          <w:rFonts w:ascii="Times New Roman" w:hAnsi="Times New Roman"/>
        </w:rPr>
      </w:pPr>
      <w:r w:rsidRPr="00027289">
        <w:rPr>
          <w:rStyle w:val="dn"/>
          <w:rFonts w:ascii="Times New Roman" w:hAnsi="Times New Roman"/>
        </w:rPr>
        <w:t>Paní hejtmanka přivítala přítomné starosty ORP.</w:t>
      </w:r>
    </w:p>
    <w:p w14:paraId="4E623380" w14:textId="77777777" w:rsidR="002353E8" w:rsidRDefault="002353E8">
      <w:pPr>
        <w:pStyle w:val="Bezmezer"/>
        <w:spacing w:line="360" w:lineRule="auto"/>
        <w:jc w:val="both"/>
        <w:rPr>
          <w:rStyle w:val="dn"/>
          <w:rFonts w:ascii="Times New Roman" w:hAnsi="Times New Roman"/>
        </w:rPr>
      </w:pPr>
    </w:p>
    <w:p w14:paraId="29C71FE4" w14:textId="571F2D24" w:rsidR="00071F7E" w:rsidRPr="00071F7E" w:rsidRDefault="002353E8" w:rsidP="002353E8">
      <w:pPr>
        <w:spacing w:after="0" w:line="360" w:lineRule="auto"/>
        <w:jc w:val="both"/>
        <w:rPr>
          <w:rStyle w:val="dn"/>
          <w:rFonts w:ascii="Times New Roman" w:hAnsi="Times New Roman" w:cs="Times New Roman"/>
          <w:b/>
          <w:bCs/>
          <w:u w:val="single"/>
        </w:rPr>
      </w:pPr>
      <w:r w:rsidRPr="00071F7E">
        <w:rPr>
          <w:rStyle w:val="dn"/>
          <w:rFonts w:ascii="Times New Roman" w:hAnsi="Times New Roman" w:cs="Times New Roman"/>
          <w:b/>
          <w:bCs/>
          <w:u w:val="single"/>
        </w:rPr>
        <w:t xml:space="preserve">Informace k epidemiologické situaci </w:t>
      </w:r>
    </w:p>
    <w:p w14:paraId="31F04619" w14:textId="77777777" w:rsidR="00071F7E" w:rsidRPr="00071F7E" w:rsidRDefault="00071F7E" w:rsidP="00071F7E">
      <w:pPr>
        <w:rPr>
          <w:rFonts w:ascii="Times New Roman" w:eastAsia="Times New Roman" w:hAnsi="Times New Roman" w:cs="Times New Roman"/>
          <w:b/>
        </w:rPr>
      </w:pPr>
      <w:r w:rsidRPr="00071F7E">
        <w:rPr>
          <w:rFonts w:ascii="Times New Roman" w:eastAsia="Times New Roman" w:hAnsi="Times New Roman" w:cs="Times New Roman"/>
          <w:b/>
        </w:rPr>
        <w:t>CELKOVÉ SHRNUTÍ DENNÍ ZMĚNY RIZIKOVÉHO VÝVOJE K 17. 11. 2021</w:t>
      </w:r>
    </w:p>
    <w:p w14:paraId="69BE05DF" w14:textId="77777777" w:rsidR="00071F7E" w:rsidRPr="00071F7E" w:rsidRDefault="00071F7E" w:rsidP="00071F7E">
      <w:pPr>
        <w:rPr>
          <w:rFonts w:ascii="Times New Roman" w:eastAsia="Times New Roman" w:hAnsi="Times New Roman" w:cs="Times New Roman"/>
        </w:rPr>
      </w:pPr>
      <w:r w:rsidRPr="00071F7E">
        <w:rPr>
          <w:rFonts w:ascii="Times New Roman" w:eastAsia="Times New Roman" w:hAnsi="Times New Roman" w:cs="Times New Roman"/>
        </w:rPr>
        <w:t xml:space="preserve">Celkový počet nově pozitivních </w:t>
      </w:r>
      <w:r w:rsidRPr="00071F7E">
        <w:rPr>
          <w:rFonts w:ascii="Times New Roman" w:eastAsia="Times New Roman" w:hAnsi="Times New Roman" w:cs="Times New Roman"/>
          <w:b/>
        </w:rPr>
        <w:t>osob v ČR:</w:t>
      </w:r>
      <w:r w:rsidRPr="00071F7E">
        <w:rPr>
          <w:rFonts w:ascii="Times New Roman" w:hAnsi="Times New Roman" w:cs="Times New Roman"/>
        </w:rPr>
        <w:t xml:space="preserve"> </w:t>
      </w:r>
      <w:r w:rsidRPr="00071F7E">
        <w:rPr>
          <w:rFonts w:ascii="Times New Roman" w:eastAsia="Times New Roman" w:hAnsi="Times New Roman" w:cs="Times New Roman"/>
          <w:b/>
          <w:highlight w:val="yellow"/>
        </w:rPr>
        <w:t>14,119</w:t>
      </w:r>
    </w:p>
    <w:p w14:paraId="39F41F38" w14:textId="77777777" w:rsidR="00071F7E" w:rsidRPr="00071F7E" w:rsidRDefault="00071F7E" w:rsidP="00071F7E">
      <w:pPr>
        <w:rPr>
          <w:rFonts w:ascii="Times New Roman" w:eastAsia="Times New Roman" w:hAnsi="Times New Roman" w:cs="Times New Roman"/>
        </w:rPr>
      </w:pPr>
      <w:r w:rsidRPr="00071F7E">
        <w:rPr>
          <w:rFonts w:ascii="Times New Roman" w:eastAsia="Times New Roman" w:hAnsi="Times New Roman" w:cs="Times New Roman"/>
        </w:rPr>
        <w:t>Hodnota předchozího týdne: 13,515</w:t>
      </w:r>
    </w:p>
    <w:p w14:paraId="72A35B5E" w14:textId="026BFBE9" w:rsidR="00071F7E" w:rsidRDefault="00071F7E" w:rsidP="00071F7E">
      <w:pPr>
        <w:rPr>
          <w:rFonts w:ascii="Times New Roman" w:eastAsia="Times New Roman" w:hAnsi="Times New Roman" w:cs="Times New Roman"/>
        </w:rPr>
      </w:pPr>
      <w:r w:rsidRPr="00071F7E">
        <w:rPr>
          <w:rFonts w:ascii="Times New Roman" w:eastAsia="Times New Roman" w:hAnsi="Times New Roman" w:cs="Times New Roman"/>
        </w:rPr>
        <w:t>Změna proti odpovídajícímu dni minulého týdne: + 604 (4.5 %)</w:t>
      </w:r>
    </w:p>
    <w:p w14:paraId="03ABBFA3" w14:textId="77777777" w:rsidR="00071F7E" w:rsidRPr="00071F7E" w:rsidRDefault="00071F7E" w:rsidP="00071F7E">
      <w:pPr>
        <w:rPr>
          <w:rFonts w:ascii="Times New Roman" w:eastAsia="Times New Roman" w:hAnsi="Times New Roman" w:cs="Times New Roman"/>
          <w:b/>
        </w:rPr>
      </w:pPr>
    </w:p>
    <w:p w14:paraId="7A2E04DF" w14:textId="0C98B7D4" w:rsidR="00071F7E" w:rsidRPr="00071F7E" w:rsidRDefault="00071F7E" w:rsidP="00071F7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1F7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Středočeský kraj:</w:t>
      </w:r>
    </w:p>
    <w:tbl>
      <w:tblPr>
        <w:tblW w:w="6369" w:type="dxa"/>
        <w:tblLook w:val="04A0" w:firstRow="1" w:lastRow="0" w:firstColumn="1" w:lastColumn="0" w:noHBand="0" w:noVBand="1"/>
      </w:tblPr>
      <w:tblGrid>
        <w:gridCol w:w="2117"/>
        <w:gridCol w:w="2268"/>
        <w:gridCol w:w="1984"/>
      </w:tblGrid>
      <w:tr w:rsidR="00071F7E" w:rsidRPr="00071F7E" w14:paraId="2F5638B8" w14:textId="77777777" w:rsidTr="007E6EFD">
        <w:trPr>
          <w:trHeight w:val="262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27DD313" w14:textId="77777777" w:rsidR="00071F7E" w:rsidRPr="00071F7E" w:rsidRDefault="00071F7E" w:rsidP="007E6EFD">
            <w:pPr>
              <w:pStyle w:val="xmsonormal"/>
              <w:spacing w:after="160"/>
              <w:rPr>
                <w:sz w:val="20"/>
                <w:szCs w:val="20"/>
              </w:rPr>
            </w:pPr>
            <w:r w:rsidRPr="00071F7E">
              <w:rPr>
                <w:b/>
                <w:bCs/>
                <w:color w:val="000000"/>
                <w:sz w:val="20"/>
                <w:szCs w:val="20"/>
              </w:rPr>
              <w:t>Název kraje</w:t>
            </w:r>
            <w:r w:rsidRPr="00071F7E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401767AE" w14:textId="77777777" w:rsidR="00071F7E" w:rsidRPr="00071F7E" w:rsidRDefault="00071F7E" w:rsidP="007E6EFD">
            <w:pPr>
              <w:pStyle w:val="xmsonormal"/>
              <w:spacing w:after="160"/>
              <w:jc w:val="center"/>
              <w:rPr>
                <w:sz w:val="20"/>
                <w:szCs w:val="20"/>
              </w:rPr>
            </w:pPr>
            <w:r w:rsidRPr="00071F7E">
              <w:rPr>
                <w:b/>
                <w:bCs/>
                <w:color w:val="000000"/>
                <w:szCs w:val="20"/>
              </w:rPr>
              <w:t xml:space="preserve">Počet nově diagnostikovaných případů </w:t>
            </w:r>
            <w:r w:rsidRPr="00071F7E">
              <w:rPr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5CF147A4" w14:textId="77777777" w:rsidR="00071F7E" w:rsidRPr="00071F7E" w:rsidRDefault="00071F7E" w:rsidP="007E6EFD">
            <w:pPr>
              <w:pStyle w:val="xmsonormal"/>
              <w:spacing w:after="160"/>
              <w:jc w:val="center"/>
              <w:rPr>
                <w:sz w:val="20"/>
                <w:szCs w:val="20"/>
              </w:rPr>
            </w:pPr>
            <w:r w:rsidRPr="00071F7E">
              <w:rPr>
                <w:b/>
                <w:bCs/>
                <w:color w:val="000000"/>
                <w:szCs w:val="20"/>
              </w:rPr>
              <w:t>7denní počet nových případů na 100 tis. obyv.</w:t>
            </w:r>
          </w:p>
        </w:tc>
      </w:tr>
      <w:tr w:rsidR="00071F7E" w:rsidRPr="00071F7E" w14:paraId="58FF7B50" w14:textId="77777777" w:rsidTr="007E6EFD">
        <w:trPr>
          <w:trHeight w:val="205"/>
        </w:trPr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19CAB207" w14:textId="77777777" w:rsidR="00071F7E" w:rsidRPr="00071F7E" w:rsidRDefault="00071F7E" w:rsidP="007E6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F7E">
              <w:rPr>
                <w:rFonts w:ascii="Times New Roman" w:eastAsia="Calibri" w:hAnsi="Times New Roman" w:cs="Times New Roman"/>
                <w:b/>
                <w:bCs/>
                <w:szCs w:val="20"/>
                <w:lang w:val="en-US"/>
              </w:rPr>
              <w:t>Středočeský kraj</w:t>
            </w:r>
            <w:r w:rsidRPr="00071F7E">
              <w:rPr>
                <w:rFonts w:ascii="Times New Roman" w:hAnsi="Times New Roman" w:cs="Times New Roman"/>
                <w:szCs w:val="20"/>
                <w:lang w:val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101C7F74" w14:textId="77777777" w:rsidR="00071F7E" w:rsidRPr="00071F7E" w:rsidRDefault="00071F7E" w:rsidP="007E6EFD">
            <w:pPr>
              <w:pStyle w:val="xmsonormal"/>
              <w:jc w:val="center"/>
              <w:rPr>
                <w:b/>
                <w:bCs/>
                <w:color w:val="000000"/>
                <w:szCs w:val="20"/>
                <w:lang w:val="en-US"/>
              </w:rPr>
            </w:pPr>
            <w:r w:rsidRPr="00071F7E">
              <w:rPr>
                <w:b/>
                <w:bCs/>
                <w:color w:val="000000"/>
                <w:szCs w:val="20"/>
                <w:highlight w:val="yellow"/>
                <w:lang w:val="en-US"/>
              </w:rPr>
              <w:t>1972</w:t>
            </w:r>
          </w:p>
          <w:p w14:paraId="30522E81" w14:textId="77777777" w:rsidR="00071F7E" w:rsidRPr="00071F7E" w:rsidRDefault="00071F7E" w:rsidP="007E6EFD">
            <w:pPr>
              <w:pStyle w:val="xmsonormal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071F7E">
              <w:rPr>
                <w:b/>
                <w:bCs/>
                <w:color w:val="000000"/>
                <w:sz w:val="20"/>
                <w:szCs w:val="20"/>
                <w:lang w:val="en-US"/>
              </w:rPr>
              <w:t>z toho věk 65+: 99 (5.0 %)</w:t>
            </w:r>
          </w:p>
          <w:p w14:paraId="5BCEC887" w14:textId="77777777" w:rsidR="00071F7E" w:rsidRPr="00071F7E" w:rsidRDefault="00071F7E" w:rsidP="007E6EFD">
            <w:pPr>
              <w:pStyle w:val="xmsonormal"/>
              <w:jc w:val="center"/>
              <w:rPr>
                <w:sz w:val="20"/>
                <w:szCs w:val="20"/>
              </w:rPr>
            </w:pPr>
            <w:r w:rsidRPr="00071F7E">
              <w:rPr>
                <w:b/>
                <w:bCs/>
                <w:color w:val="000000"/>
                <w:sz w:val="20"/>
                <w:szCs w:val="20"/>
                <w:lang w:val="en-US"/>
              </w:rPr>
              <w:t>z toho věk 75+: 28 (1.4 %)</w:t>
            </w:r>
          </w:p>
        </w:tc>
        <w:tc>
          <w:tcPr>
            <w:tcW w:w="19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14:paraId="26EFCFB1" w14:textId="77777777" w:rsidR="00071F7E" w:rsidRPr="00071F7E" w:rsidRDefault="00071F7E" w:rsidP="007E6E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F7E">
              <w:rPr>
                <w:rFonts w:ascii="Times New Roman" w:eastAsia="Calibri" w:hAnsi="Times New Roman" w:cs="Times New Roman"/>
                <w:b/>
                <w:highlight w:val="yellow"/>
              </w:rPr>
              <w:t>776.3</w:t>
            </w:r>
          </w:p>
        </w:tc>
      </w:tr>
    </w:tbl>
    <w:p w14:paraId="5C2A86E0" w14:textId="6213AA93" w:rsidR="00071F7E" w:rsidRDefault="00071F7E" w:rsidP="00071F7E">
      <w:pPr>
        <w:rPr>
          <w:rFonts w:ascii="Times New Roman" w:eastAsia="Times New Roman" w:hAnsi="Times New Roman" w:cs="Times New Roman"/>
        </w:rPr>
      </w:pPr>
    </w:p>
    <w:p w14:paraId="2783A3D8" w14:textId="77777777" w:rsidR="00071F7E" w:rsidRPr="00071F7E" w:rsidRDefault="00071F7E" w:rsidP="00071F7E">
      <w:pPr>
        <w:rPr>
          <w:rFonts w:ascii="Times New Roman" w:eastAsia="Times New Roman" w:hAnsi="Times New Roman" w:cs="Times New Roman"/>
        </w:rPr>
      </w:pPr>
    </w:p>
    <w:tbl>
      <w:tblPr>
        <w:tblW w:w="908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9075"/>
        <w:gridCol w:w="6"/>
      </w:tblGrid>
      <w:tr w:rsidR="00071F7E" w:rsidRPr="00071F7E" w14:paraId="59F8D34C" w14:textId="77777777" w:rsidTr="007E6EFD">
        <w:tc>
          <w:tcPr>
            <w:tcW w:w="6" w:type="dxa"/>
          </w:tcPr>
          <w:p w14:paraId="66851EE8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"/>
                <w:szCs w:val="20"/>
                <w:lang w:val="en-US" w:eastAsia="en-US"/>
              </w:rPr>
            </w:pPr>
          </w:p>
        </w:tc>
        <w:tc>
          <w:tcPr>
            <w:tcW w:w="9060" w:type="dxa"/>
          </w:tcPr>
          <w:tbl>
            <w:tblPr>
              <w:tblW w:w="905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46"/>
              <w:gridCol w:w="3117"/>
              <w:gridCol w:w="2694"/>
            </w:tblGrid>
            <w:tr w:rsidR="00071F7E" w:rsidRPr="00071F7E" w14:paraId="4242F5A5" w14:textId="77777777" w:rsidTr="007E6EFD">
              <w:trPr>
                <w:trHeight w:val="262"/>
              </w:trPr>
              <w:tc>
                <w:tcPr>
                  <w:tcW w:w="1792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BFF9AD3" w14:textId="77777777" w:rsidR="00071F7E" w:rsidRPr="00071F7E" w:rsidRDefault="00071F7E" w:rsidP="007E6E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 w:rsidRPr="00071F7E">
                    <w:rPr>
                      <w:rFonts w:ascii="Times New Roman" w:eastAsia="Calibri" w:hAnsi="Times New Roman" w:cs="Times New Roman"/>
                      <w:b/>
                      <w:szCs w:val="20"/>
                      <w:lang w:val="en-US" w:eastAsia="en-US"/>
                    </w:rPr>
                    <w:t>Aktuální počet nemocných v kraji</w:t>
                  </w:r>
                </w:p>
              </w:tc>
              <w:tc>
                <w:tcPr>
                  <w:tcW w:w="1721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7E363C0" w14:textId="77777777" w:rsidR="00071F7E" w:rsidRPr="00071F7E" w:rsidRDefault="00071F7E" w:rsidP="007E6E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 w:rsidRPr="00071F7E">
                    <w:rPr>
                      <w:rFonts w:ascii="Times New Roman" w:eastAsia="Calibri" w:hAnsi="Times New Roman" w:cs="Times New Roman"/>
                      <w:b/>
                      <w:szCs w:val="20"/>
                      <w:lang w:val="en-US" w:eastAsia="en-US"/>
                    </w:rPr>
                    <w:t>Celkový počet nových úmrtí pacientů</w:t>
                  </w:r>
                </w:p>
              </w:tc>
              <w:tc>
                <w:tcPr>
                  <w:tcW w:w="1487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9768116" w14:textId="77777777" w:rsidR="00071F7E" w:rsidRPr="00071F7E" w:rsidRDefault="00071F7E" w:rsidP="007E6EF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en-US"/>
                    </w:rPr>
                  </w:pPr>
                  <w:r w:rsidRPr="00071F7E">
                    <w:rPr>
                      <w:rFonts w:ascii="Times New Roman" w:eastAsia="Calibri" w:hAnsi="Times New Roman" w:cs="Times New Roman"/>
                      <w:b/>
                      <w:szCs w:val="20"/>
                      <w:lang w:val="en-US" w:eastAsia="en-US"/>
                    </w:rPr>
                    <w:t>Počet provedených testů</w:t>
                  </w:r>
                </w:p>
              </w:tc>
            </w:tr>
            <w:tr w:rsidR="00071F7E" w:rsidRPr="00071F7E" w14:paraId="2BC247F7" w14:textId="77777777" w:rsidTr="007E6EFD">
              <w:trPr>
                <w:trHeight w:val="262"/>
              </w:trPr>
              <w:tc>
                <w:tcPr>
                  <w:tcW w:w="1792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14:paraId="1DD68DD1" w14:textId="77777777" w:rsidR="00071F7E" w:rsidRPr="00071F7E" w:rsidRDefault="00071F7E" w:rsidP="007E6E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71F7E">
                    <w:rPr>
                      <w:rFonts w:ascii="Times New Roman" w:eastAsia="Calibri" w:hAnsi="Times New Roman" w:cs="Times New Roman"/>
                      <w:b/>
                    </w:rPr>
                    <w:t>21,465</w:t>
                  </w:r>
                </w:p>
                <w:p w14:paraId="4B0B3A5B" w14:textId="77777777" w:rsidR="00071F7E" w:rsidRPr="00071F7E" w:rsidRDefault="00071F7E" w:rsidP="007E6E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71F7E">
                    <w:rPr>
                      <w:rFonts w:ascii="Times New Roman" w:eastAsia="Calibri" w:hAnsi="Times New Roman" w:cs="Times New Roman"/>
                      <w:b/>
                    </w:rPr>
                    <w:t xml:space="preserve">z toho hospitalizovaní: </w:t>
                  </w:r>
                  <w:r w:rsidRPr="00071F7E">
                    <w:rPr>
                      <w:rFonts w:ascii="Times New Roman" w:eastAsia="Calibri" w:hAnsi="Times New Roman" w:cs="Times New Roman"/>
                      <w:b/>
                      <w:highlight w:val="yellow"/>
                    </w:rPr>
                    <w:t>224</w:t>
                  </w:r>
                  <w:r w:rsidRPr="00071F7E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  <w:p w14:paraId="08CA8E14" w14:textId="77777777" w:rsidR="00071F7E" w:rsidRPr="00071F7E" w:rsidRDefault="00071F7E" w:rsidP="007E6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21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B940A6" w14:textId="77777777" w:rsidR="00071F7E" w:rsidRPr="00071F7E" w:rsidRDefault="00071F7E" w:rsidP="007E6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1F7E">
                    <w:rPr>
                      <w:rFonts w:ascii="Times New Roman" w:eastAsia="Calibri" w:hAnsi="Times New Roman" w:cs="Times New Roman"/>
                      <w:b/>
                      <w:highlight w:val="yellow"/>
                    </w:rPr>
                    <w:t>0</w:t>
                  </w:r>
                  <w:r w:rsidRPr="00071F7E">
                    <w:rPr>
                      <w:rFonts w:ascii="Times New Roman" w:eastAsia="Calibri" w:hAnsi="Times New Roman" w:cs="Times New Roman"/>
                      <w:b/>
                    </w:rPr>
                    <w:br/>
                  </w:r>
                  <w:r w:rsidRPr="00071F7E">
                    <w:rPr>
                      <w:rFonts w:ascii="Times New Roman" w:eastAsia="Calibri" w:hAnsi="Times New Roman" w:cs="Times New Roman"/>
                    </w:rPr>
                    <w:t>z toho úmrtí v nemocnici: 0 (NaN</w:t>
                  </w:r>
                  <w:r w:rsidRPr="00071F7E">
                    <w:rPr>
                      <w:rFonts w:ascii="Times New Roman" w:eastAsia="Calibri" w:hAnsi="Times New Roman" w:cs="Times New Roman"/>
                      <w:sz w:val="20"/>
                    </w:rPr>
                    <w:t>)</w:t>
                  </w:r>
                </w:p>
              </w:tc>
              <w:tc>
                <w:tcPr>
                  <w:tcW w:w="1487" w:type="pct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F200AA" w14:textId="77777777" w:rsidR="00071F7E" w:rsidRPr="00071F7E" w:rsidRDefault="00071F7E" w:rsidP="007E6EFD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71F7E">
                    <w:rPr>
                      <w:rFonts w:ascii="Times New Roman" w:eastAsia="Calibri" w:hAnsi="Times New Roman" w:cs="Times New Roman"/>
                      <w:b/>
                      <w:highlight w:val="yellow"/>
                    </w:rPr>
                    <w:t>11,406</w:t>
                  </w:r>
                </w:p>
                <w:p w14:paraId="2D1043DD" w14:textId="77777777" w:rsidR="00071F7E" w:rsidRPr="00071F7E" w:rsidRDefault="00071F7E" w:rsidP="007E6EFD">
                  <w:pPr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071F7E">
                    <w:rPr>
                      <w:rFonts w:ascii="Times New Roman" w:eastAsia="Calibri" w:hAnsi="Times New Roman" w:cs="Times New Roman"/>
                    </w:rPr>
                    <w:t>z toho PCR: 8,549 (75.0 %)</w:t>
                  </w:r>
                </w:p>
                <w:p w14:paraId="64084169" w14:textId="77777777" w:rsidR="00071F7E" w:rsidRPr="00071F7E" w:rsidRDefault="00071F7E" w:rsidP="007E6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71F7E">
                    <w:rPr>
                      <w:rFonts w:ascii="Times New Roman" w:eastAsia="Calibri" w:hAnsi="Times New Roman" w:cs="Times New Roman"/>
                    </w:rPr>
                    <w:t>z toho Ag: 2,857 (25.0 %)</w:t>
                  </w:r>
                </w:p>
              </w:tc>
            </w:tr>
          </w:tbl>
          <w:p w14:paraId="574F9B0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0" w:type="dxa"/>
          </w:tcPr>
          <w:p w14:paraId="23FA721F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"/>
                <w:szCs w:val="20"/>
                <w:lang w:val="en-US" w:eastAsia="en-US"/>
              </w:rPr>
            </w:pPr>
          </w:p>
        </w:tc>
      </w:tr>
    </w:tbl>
    <w:p w14:paraId="39CEE1C0" w14:textId="77777777" w:rsidR="00071F7E" w:rsidRPr="00071F7E" w:rsidRDefault="00071F7E" w:rsidP="00071F7E">
      <w:pPr>
        <w:spacing w:line="276" w:lineRule="auto"/>
        <w:jc w:val="both"/>
        <w:rPr>
          <w:rFonts w:ascii="Times New Roman" w:eastAsia="Times New Roman" w:hAnsi="Times New Roman" w:cs="Times New Roman"/>
          <w:iCs/>
        </w:rPr>
      </w:pPr>
    </w:p>
    <w:p w14:paraId="50B7661B" w14:textId="77777777" w:rsidR="00071F7E" w:rsidRPr="00071F7E" w:rsidRDefault="00071F7E" w:rsidP="00071F7E">
      <w:pPr>
        <w:spacing w:line="360" w:lineRule="auto"/>
        <w:jc w:val="both"/>
        <w:rPr>
          <w:rFonts w:ascii="Times New Roman" w:eastAsia="Times New Roman" w:hAnsi="Times New Roman" w:cs="Times New Roman"/>
          <w:b/>
          <w:iCs/>
        </w:rPr>
      </w:pPr>
      <w:r w:rsidRPr="00071F7E">
        <w:rPr>
          <w:rFonts w:ascii="Times New Roman" w:eastAsia="Times New Roman" w:hAnsi="Times New Roman" w:cs="Times New Roman"/>
          <w:b/>
          <w:iCs/>
        </w:rPr>
        <w:t>Stav v nemocnicích Stčk - podíl (%) celkové kapacity JIP obsazené pacienty s COVID:</w:t>
      </w:r>
    </w:p>
    <w:p w14:paraId="26D4EE1B" w14:textId="77777777" w:rsidR="00071F7E" w:rsidRPr="00071F7E" w:rsidRDefault="00071F7E" w:rsidP="00071F7E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071F7E">
        <w:rPr>
          <w:rFonts w:ascii="Times New Roman" w:eastAsia="Times New Roman" w:hAnsi="Times New Roman" w:cs="Times New Roman"/>
          <w:iCs/>
        </w:rPr>
        <w:t xml:space="preserve">Středočeský kraj: </w:t>
      </w:r>
      <w:r w:rsidRPr="00071F7E">
        <w:rPr>
          <w:rFonts w:ascii="Times New Roman" w:eastAsia="Times New Roman" w:hAnsi="Times New Roman" w:cs="Times New Roman"/>
          <w:b/>
          <w:iCs/>
        </w:rPr>
        <w:t>36 pacientů na JIP</w:t>
      </w:r>
      <w:r w:rsidRPr="00071F7E">
        <w:rPr>
          <w:rFonts w:ascii="Times New Roman" w:eastAsia="Times New Roman" w:hAnsi="Times New Roman" w:cs="Times New Roman"/>
          <w:iCs/>
        </w:rPr>
        <w:t xml:space="preserve"> - </w:t>
      </w:r>
      <w:r w:rsidRPr="00071F7E">
        <w:rPr>
          <w:rFonts w:ascii="Times New Roman" w:eastAsia="Times New Roman" w:hAnsi="Times New Roman" w:cs="Times New Roman"/>
          <w:b/>
          <w:iCs/>
        </w:rPr>
        <w:t>15,4 % celkové kapacity JIP</w:t>
      </w:r>
    </w:p>
    <w:p w14:paraId="51BF428C" w14:textId="77777777" w:rsidR="00071F7E" w:rsidRPr="00071F7E" w:rsidRDefault="00071F7E" w:rsidP="00071F7E">
      <w:pPr>
        <w:pStyle w:val="Odstavecseseznamem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Cs/>
        </w:rPr>
      </w:pPr>
      <w:r w:rsidRPr="00071F7E">
        <w:rPr>
          <w:rFonts w:ascii="Times New Roman" w:eastAsia="Times New Roman" w:hAnsi="Times New Roman" w:cs="Times New Roman"/>
          <w:iCs/>
        </w:rPr>
        <w:t xml:space="preserve">Středočeský kraj: </w:t>
      </w:r>
      <w:r w:rsidRPr="00071F7E">
        <w:rPr>
          <w:rFonts w:ascii="Times New Roman" w:eastAsia="Times New Roman" w:hAnsi="Times New Roman" w:cs="Times New Roman"/>
          <w:b/>
          <w:iCs/>
        </w:rPr>
        <w:t>104 volných JIP - 44,4 % celkové kapacity JIP</w:t>
      </w:r>
    </w:p>
    <w:p w14:paraId="3168CC4D" w14:textId="77777777" w:rsidR="00071F7E" w:rsidRPr="00071F7E" w:rsidRDefault="00071F7E" w:rsidP="00071F7E">
      <w:p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</w:p>
    <w:p w14:paraId="0731BC45" w14:textId="09E80734" w:rsidR="0023217E" w:rsidRPr="00071F7E" w:rsidRDefault="00071F7E" w:rsidP="00071F7E">
      <w:p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071F7E">
        <w:rPr>
          <w:rFonts w:ascii="Times New Roman" w:eastAsia="Times New Roman" w:hAnsi="Times New Roman" w:cs="Times New Roman"/>
          <w:iCs/>
        </w:rPr>
        <w:lastRenderedPageBreak/>
        <w:t xml:space="preserve">Dlouhodobě platí, že </w:t>
      </w:r>
      <w:r w:rsidRPr="00071F7E">
        <w:rPr>
          <w:rFonts w:ascii="Times New Roman" w:eastAsia="Times New Roman" w:hAnsi="Times New Roman" w:cs="Times New Roman"/>
          <w:b/>
          <w:iCs/>
        </w:rPr>
        <w:t>na JIP je nově přijímáno cca 70% neočkovaných pacientů,</w:t>
      </w:r>
      <w:r w:rsidRPr="00071F7E">
        <w:rPr>
          <w:rFonts w:ascii="Times New Roman" w:eastAsia="Times New Roman" w:hAnsi="Times New Roman" w:cs="Times New Roman"/>
          <w:iCs/>
        </w:rPr>
        <w:t xml:space="preserve"> kteří tak generují většinu této nejzávažnější zátěže.</w:t>
      </w:r>
    </w:p>
    <w:p w14:paraId="7F29CDAD" w14:textId="15999BD4" w:rsidR="00071F7E" w:rsidRPr="00071F7E" w:rsidRDefault="00071F7E" w:rsidP="00071F7E">
      <w:pPr>
        <w:spacing w:line="360" w:lineRule="auto"/>
        <w:jc w:val="both"/>
        <w:rPr>
          <w:rFonts w:ascii="Times New Roman" w:eastAsia="Times New Roman" w:hAnsi="Times New Roman" w:cs="Times New Roman"/>
          <w:iCs/>
        </w:rPr>
      </w:pPr>
      <w:r w:rsidRPr="00071F7E">
        <w:rPr>
          <w:rFonts w:ascii="Times New Roman" w:eastAsia="Times New Roman" w:hAnsi="Times New Roman" w:cs="Times New Roman"/>
          <w:b/>
          <w:iCs/>
        </w:rPr>
        <w:t>Pacienti s těžkým průběhem i po očkování jsou typicky ve velmi seniorním věku</w:t>
      </w:r>
      <w:r w:rsidRPr="00071F7E">
        <w:rPr>
          <w:rFonts w:ascii="Times New Roman" w:eastAsia="Times New Roman" w:hAnsi="Times New Roman" w:cs="Times New Roman"/>
          <w:iCs/>
        </w:rPr>
        <w:t xml:space="preserve"> (průměr 78 let), s</w:t>
      </w:r>
      <w:r>
        <w:rPr>
          <w:rFonts w:ascii="Times New Roman" w:eastAsia="Times New Roman" w:hAnsi="Times New Roman" w:cs="Times New Roman"/>
          <w:iCs/>
        </w:rPr>
        <w:t> </w:t>
      </w:r>
      <w:r w:rsidRPr="00071F7E">
        <w:rPr>
          <w:rFonts w:ascii="Times New Roman" w:eastAsia="Times New Roman" w:hAnsi="Times New Roman" w:cs="Times New Roman"/>
          <w:iCs/>
        </w:rPr>
        <w:t>řadou vážných chorob.</w:t>
      </w:r>
    </w:p>
    <w:p w14:paraId="45D42807" w14:textId="77777777" w:rsidR="00071F7E" w:rsidRPr="00071F7E" w:rsidRDefault="00071F7E" w:rsidP="00071F7E">
      <w:pPr>
        <w:spacing w:after="3" w:line="36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071F7E">
        <w:rPr>
          <w:rFonts w:ascii="Times New Roman" w:eastAsia="Times New Roman" w:hAnsi="Times New Roman" w:cs="Times New Roman"/>
          <w:b/>
        </w:rPr>
        <w:t>Ohniska s výskytem Covid-19 ve Středočeském kraji</w:t>
      </w:r>
    </w:p>
    <w:p w14:paraId="771067B6" w14:textId="50AA4734" w:rsidR="00071F7E" w:rsidRPr="00071F7E" w:rsidRDefault="00071F7E" w:rsidP="00071F7E">
      <w:pPr>
        <w:spacing w:after="3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71F7E">
        <w:rPr>
          <w:rFonts w:ascii="Times New Roman" w:eastAsia="Times New Roman" w:hAnsi="Times New Roman" w:cs="Times New Roman"/>
        </w:rPr>
        <w:t xml:space="preserve">Ke dni 18. 11. 2021 KHS ve Středočeském kraji eviduje </w:t>
      </w:r>
      <w:r w:rsidRPr="00071F7E">
        <w:rPr>
          <w:rFonts w:ascii="Times New Roman" w:eastAsia="Times New Roman" w:hAnsi="Times New Roman" w:cs="Times New Roman"/>
          <w:b/>
        </w:rPr>
        <w:t>79 tzv. ohnisek s výskytem Covid-19</w:t>
      </w:r>
      <w:r w:rsidRPr="00071F7E">
        <w:rPr>
          <w:rFonts w:ascii="Times New Roman" w:eastAsia="Times New Roman" w:hAnsi="Times New Roman" w:cs="Times New Roman"/>
        </w:rPr>
        <w:t xml:space="preserve"> viz</w:t>
      </w:r>
      <w:r w:rsidR="004F6D86">
        <w:rPr>
          <w:rFonts w:ascii="Times New Roman" w:eastAsia="Times New Roman" w:hAnsi="Times New Roman" w:cs="Times New Roman"/>
        </w:rPr>
        <w:t> </w:t>
      </w:r>
      <w:r w:rsidRPr="00071F7E">
        <w:rPr>
          <w:rFonts w:ascii="Times New Roman" w:eastAsia="Times New Roman" w:hAnsi="Times New Roman" w:cs="Times New Roman"/>
        </w:rPr>
        <w:t>př</w:t>
      </w:r>
      <w:r w:rsidR="004F6D86">
        <w:rPr>
          <w:rFonts w:ascii="Times New Roman" w:eastAsia="Times New Roman" w:hAnsi="Times New Roman" w:cs="Times New Roman"/>
        </w:rPr>
        <w:t>íloha č. 1 – Ohniska k 18.11.2021 (tabulka</w:t>
      </w:r>
      <w:r w:rsidRPr="00071F7E">
        <w:rPr>
          <w:rFonts w:ascii="Times New Roman" w:eastAsia="Times New Roman" w:hAnsi="Times New Roman" w:cs="Times New Roman"/>
        </w:rPr>
        <w:t>), z nichž 70 je ve školských zařízeních a 9 mimo školská zařízení, a to 4</w:t>
      </w:r>
      <w:r>
        <w:rPr>
          <w:rFonts w:ascii="Times New Roman" w:eastAsia="Times New Roman" w:hAnsi="Times New Roman" w:cs="Times New Roman"/>
        </w:rPr>
        <w:t> </w:t>
      </w:r>
      <w:r w:rsidRPr="00071F7E"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</w:rPr>
        <w:t> </w:t>
      </w:r>
      <w:r w:rsidRPr="00071F7E">
        <w:rPr>
          <w:rFonts w:ascii="Times New Roman" w:eastAsia="Times New Roman" w:hAnsi="Times New Roman" w:cs="Times New Roman"/>
        </w:rPr>
        <w:t>zdravotnických zařízeních (PN Kosmonosy, LDN Příbram, Nem. Brandýs, Nem. Roztoky), 1</w:t>
      </w:r>
      <w:r>
        <w:rPr>
          <w:rFonts w:ascii="Times New Roman" w:eastAsia="Times New Roman" w:hAnsi="Times New Roman" w:cs="Times New Roman"/>
        </w:rPr>
        <w:t> </w:t>
      </w:r>
      <w:r w:rsidRPr="00071F7E">
        <w:rPr>
          <w:rFonts w:ascii="Times New Roman" w:eastAsia="Times New Roman" w:hAnsi="Times New Roman" w:cs="Times New Roman"/>
        </w:rPr>
        <w:t>ve</w:t>
      </w:r>
      <w:r>
        <w:rPr>
          <w:rFonts w:ascii="Times New Roman" w:eastAsia="Times New Roman" w:hAnsi="Times New Roman" w:cs="Times New Roman"/>
        </w:rPr>
        <w:t> </w:t>
      </w:r>
      <w:r w:rsidRPr="00071F7E">
        <w:rPr>
          <w:rFonts w:ascii="Times New Roman" w:eastAsia="Times New Roman" w:hAnsi="Times New Roman" w:cs="Times New Roman"/>
        </w:rPr>
        <w:t xml:space="preserve">výrobním závodě (Toyota Kolín), 4 v zařízení sociálních služeb (Senior komplex Lužec nad Vlt., Alzheimer centrum Zlosyň, DSP Slaný, Domov pod Hrází Pečičky). </w:t>
      </w:r>
    </w:p>
    <w:p w14:paraId="65414FA7" w14:textId="40FBDC8C" w:rsidR="00071F7E" w:rsidRPr="00071F7E" w:rsidRDefault="00071F7E" w:rsidP="00071F7E">
      <w:pPr>
        <w:spacing w:after="3" w:line="36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071F7E">
        <w:rPr>
          <w:rFonts w:ascii="Times New Roman" w:eastAsia="Times New Roman" w:hAnsi="Times New Roman" w:cs="Times New Roman"/>
        </w:rPr>
        <w:t>Počet ohnisek významně ovlivňuje fakt, že za ohnisko je dle instrukcí MZ ČR nutno považovat každý „hromadný výskyt“ onemocnění se 3 a více případy.</w:t>
      </w:r>
    </w:p>
    <w:p w14:paraId="61DCC1A0" w14:textId="77777777" w:rsidR="00071F7E" w:rsidRP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3EC364C2" w14:textId="19AB9D35" w:rsidR="00071F7E" w:rsidRP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71F7E">
        <w:rPr>
          <w:rFonts w:ascii="Times New Roman" w:eastAsia="Times New Roman" w:hAnsi="Times New Roman" w:cs="Times New Roman"/>
          <w:b/>
        </w:rPr>
        <w:t>Distribuce ATG testů do určených školských zařízení /11-2021/</w:t>
      </w:r>
    </w:p>
    <w:p w14:paraId="1CCA8B57" w14:textId="23B29112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  <w:r w:rsidRPr="00071F7E">
        <w:rPr>
          <w:rFonts w:ascii="Times New Roman" w:eastAsia="Times New Roman" w:hAnsi="Times New Roman" w:cs="Times New Roman"/>
        </w:rPr>
        <w:t>na základě vydaného nařízení vlády dojde k dalšímu kolu testování ve všech školských zařízeních ve</w:t>
      </w:r>
      <w:r>
        <w:rPr>
          <w:rFonts w:ascii="Times New Roman" w:eastAsia="Times New Roman" w:hAnsi="Times New Roman" w:cs="Times New Roman"/>
        </w:rPr>
        <w:t> </w:t>
      </w:r>
      <w:r w:rsidRPr="00071F7E">
        <w:rPr>
          <w:rFonts w:ascii="Times New Roman" w:eastAsia="Times New Roman" w:hAnsi="Times New Roman" w:cs="Times New Roman"/>
        </w:rPr>
        <w:t>dnech 22. a 29. 11. 2021.</w:t>
      </w:r>
      <w:r w:rsidRPr="00071F7E">
        <w:rPr>
          <w:rFonts w:ascii="Times New Roman" w:hAnsi="Times New Roman" w:cs="Times New Roman"/>
        </w:rPr>
        <w:t xml:space="preserve"> Dnes</w:t>
      </w:r>
      <w:r w:rsidRPr="00071F7E">
        <w:rPr>
          <w:rFonts w:ascii="Times New Roman" w:eastAsia="Times New Roman" w:hAnsi="Times New Roman" w:cs="Times New Roman"/>
        </w:rPr>
        <w:t xml:space="preserve"> 18. 11. 2021 byl v průběhu dopoledne proveden rozvoz zásilek na</w:t>
      </w:r>
      <w:r>
        <w:rPr>
          <w:rFonts w:ascii="Times New Roman" w:eastAsia="Times New Roman" w:hAnsi="Times New Roman" w:cs="Times New Roman"/>
        </w:rPr>
        <w:t> </w:t>
      </w:r>
      <w:r w:rsidRPr="00071F7E">
        <w:rPr>
          <w:rFonts w:ascii="Times New Roman" w:eastAsia="Times New Roman" w:hAnsi="Times New Roman" w:cs="Times New Roman"/>
        </w:rPr>
        <w:t xml:space="preserve">ORP. Výdej zásilek do škol je nutné zajistit dnes a v průběhu zítřka 19. 11. 2021(ČT a PÁ). Cílem je zajistit plnění usnesení vlády tak, aby se dne 22. 11. 2021 testovalo ve školských zařízeních. </w:t>
      </w:r>
    </w:p>
    <w:p w14:paraId="68FD2B55" w14:textId="219E4BE8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  <w:r w:rsidRPr="00071F7E">
        <w:rPr>
          <w:rFonts w:ascii="Times New Roman" w:eastAsia="Times New Roman" w:hAnsi="Times New Roman" w:cs="Times New Roman"/>
          <w:b/>
        </w:rPr>
        <w:t>Distribuce do ORP proběhla zcela bez problémů DĚKUJEME.</w:t>
      </w:r>
    </w:p>
    <w:p w14:paraId="50D2CD03" w14:textId="420FBBBD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0A21EB8" w14:textId="1681699D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DBD6DBE" w14:textId="67281DB0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907D8F5" w14:textId="0D1AF7B0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E9CD5C1" w14:textId="41C13D82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D616963" w14:textId="0D14C78C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137EB65" w14:textId="094E81F9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3DCDFBC" w14:textId="6B800490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293BFD47" w14:textId="7D705518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97D84C9" w14:textId="3F5BF1A8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45527D51" w14:textId="089E6A9D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406CC8E0" w14:textId="286309ED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7A8086AF" w14:textId="2FBBF39E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87DBA9B" w14:textId="6A6CADB7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651246A" w14:textId="51EED5AA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287CED2" w14:textId="3F1635FD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522213BC" w14:textId="005BF190" w:rsid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624EC1C1" w14:textId="77777777" w:rsidR="00071F7E" w:rsidRP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</w:p>
    <w:p w14:paraId="5374594F" w14:textId="77777777" w:rsidR="00071F7E" w:rsidRPr="00071F7E" w:rsidRDefault="00071F7E" w:rsidP="00071F7E">
      <w:pPr>
        <w:spacing w:after="3" w:line="249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029"/>
        <w:gridCol w:w="1880"/>
        <w:gridCol w:w="1029"/>
        <w:gridCol w:w="524"/>
        <w:gridCol w:w="1985"/>
        <w:gridCol w:w="1029"/>
      </w:tblGrid>
      <w:tr w:rsidR="00071F7E" w:rsidRPr="00071F7E" w14:paraId="276B067C" w14:textId="77777777" w:rsidTr="007E6EFD">
        <w:trPr>
          <w:trHeight w:val="525"/>
        </w:trPr>
        <w:tc>
          <w:tcPr>
            <w:tcW w:w="1860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A9D08E"/>
            <w:noWrap/>
            <w:vAlign w:val="center"/>
            <w:hideMark/>
          </w:tcPr>
          <w:p w14:paraId="31930816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Kraj</w:t>
            </w:r>
          </w:p>
        </w:tc>
        <w:tc>
          <w:tcPr>
            <w:tcW w:w="984" w:type="dxa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A9D08E"/>
            <w:noWrap/>
            <w:vAlign w:val="center"/>
            <w:hideMark/>
          </w:tcPr>
          <w:p w14:paraId="70AA0C68" w14:textId="77777777" w:rsidR="00071F7E" w:rsidRPr="00071F7E" w:rsidRDefault="00071F7E" w:rsidP="007E6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Distribuce</w:t>
            </w:r>
          </w:p>
        </w:tc>
        <w:tc>
          <w:tcPr>
            <w:tcW w:w="1880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A9D08E"/>
            <w:vAlign w:val="bottom"/>
            <w:hideMark/>
          </w:tcPr>
          <w:p w14:paraId="46AAD88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KRAJ</w:t>
            </w: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 OKRES</w:t>
            </w:r>
          </w:p>
        </w:tc>
        <w:tc>
          <w:tcPr>
            <w:tcW w:w="984" w:type="dxa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A9D08E"/>
            <w:noWrap/>
            <w:vAlign w:val="center"/>
            <w:hideMark/>
          </w:tcPr>
          <w:p w14:paraId="2340CE44" w14:textId="77777777" w:rsidR="00071F7E" w:rsidRPr="00071F7E" w:rsidRDefault="00071F7E" w:rsidP="007E6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Distribuce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D4C8" w14:textId="77777777" w:rsidR="00071F7E" w:rsidRPr="00071F7E" w:rsidRDefault="00071F7E" w:rsidP="007E6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806000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A9D08E"/>
            <w:vAlign w:val="bottom"/>
            <w:hideMark/>
          </w:tcPr>
          <w:p w14:paraId="1430BA7A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KRAJ</w:t>
            </w: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 ORP</w:t>
            </w:r>
          </w:p>
        </w:tc>
        <w:tc>
          <w:tcPr>
            <w:tcW w:w="992" w:type="dxa"/>
            <w:tcBorders>
              <w:top w:val="single" w:sz="4" w:space="0" w:color="806000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A9D08E"/>
            <w:noWrap/>
            <w:vAlign w:val="center"/>
            <w:hideMark/>
          </w:tcPr>
          <w:p w14:paraId="2C6E882E" w14:textId="77777777" w:rsidR="00071F7E" w:rsidRPr="00071F7E" w:rsidRDefault="00071F7E" w:rsidP="007E6E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Distribuce</w:t>
            </w:r>
          </w:p>
        </w:tc>
      </w:tr>
      <w:tr w:rsidR="00071F7E" w:rsidRPr="00071F7E" w14:paraId="5FA9E0A1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8CBAD"/>
            <w:noWrap/>
            <w:vAlign w:val="bottom"/>
            <w:hideMark/>
          </w:tcPr>
          <w:p w14:paraId="4FE4783F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Středočeský kraj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auto" w:fill="auto"/>
            <w:noWrap/>
            <w:vAlign w:val="bottom"/>
            <w:hideMark/>
          </w:tcPr>
          <w:p w14:paraId="0AE5E161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229 775</w:t>
            </w: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8CBAD"/>
            <w:noWrap/>
            <w:vAlign w:val="bottom"/>
            <w:hideMark/>
          </w:tcPr>
          <w:p w14:paraId="30040D9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Středočeský kraj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8CBAD"/>
            <w:noWrap/>
            <w:vAlign w:val="bottom"/>
            <w:hideMark/>
          </w:tcPr>
          <w:p w14:paraId="268970E2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229 775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596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8CBAD"/>
            <w:noWrap/>
            <w:vAlign w:val="bottom"/>
            <w:hideMark/>
          </w:tcPr>
          <w:p w14:paraId="312C19E9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Středočeský kraj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8CBAD"/>
            <w:noWrap/>
            <w:vAlign w:val="bottom"/>
            <w:hideMark/>
          </w:tcPr>
          <w:p w14:paraId="03EABEE4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229 775</w:t>
            </w:r>
          </w:p>
        </w:tc>
      </w:tr>
      <w:tr w:rsidR="00071F7E" w:rsidRPr="00071F7E" w14:paraId="17DB2D63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7C59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1F7A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218A4731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Benešov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50D9DB4C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12 100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CACD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4276EC4B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Benešov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6753E092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8 125</w:t>
            </w:r>
          </w:p>
        </w:tc>
      </w:tr>
      <w:tr w:rsidR="00071F7E" w:rsidRPr="00071F7E" w14:paraId="665F3BFD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B77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EF87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5C88EC14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Beroun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0BD59389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22 725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A133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09F9DE5F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Beroun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51D4A8DE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16 075</w:t>
            </w:r>
          </w:p>
        </w:tc>
      </w:tr>
      <w:tr w:rsidR="00071F7E" w:rsidRPr="00071F7E" w14:paraId="738EB16B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55F7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C4A4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73AF8E3C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Kladno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30F078A7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22 450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16507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119D8687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Brandýs n.L.-S.Boleslav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633E995F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27 400</w:t>
            </w:r>
          </w:p>
        </w:tc>
      </w:tr>
      <w:tr w:rsidR="00071F7E" w:rsidRPr="00071F7E" w14:paraId="241BEDCE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42E4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09C1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0C2B24A8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Kolín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6E29F7F4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24 500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2AF3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15EE87EB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Čáslav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7AE0FB77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4 025</w:t>
            </w:r>
          </w:p>
        </w:tc>
      </w:tr>
      <w:tr w:rsidR="00071F7E" w:rsidRPr="00071F7E" w14:paraId="5076CC36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CF20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EFEB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53ECD66C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Kutná Hora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3FEAD516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7D64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4DC03B58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Černošice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62B18CE3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</w:t>
            </w:r>
          </w:p>
        </w:tc>
      </w:tr>
      <w:tr w:rsidR="00071F7E" w:rsidRPr="00071F7E" w14:paraId="3258E991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1519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45FD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7494AF95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Mělník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0720DB92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11 950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2E02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59B5BE85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Český Brod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D9D9D9"/>
            <w:noWrap/>
            <w:vAlign w:val="bottom"/>
            <w:hideMark/>
          </w:tcPr>
          <w:p w14:paraId="2C5ACC35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4 900</w:t>
            </w:r>
          </w:p>
        </w:tc>
      </w:tr>
      <w:tr w:rsidR="00071F7E" w:rsidRPr="00071F7E" w14:paraId="7E41F9D8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120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D1D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4C12D5C3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Mladá Boleslav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099F6479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15 625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2623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5F69DEAF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Dobříš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7B90D4D5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2 125</w:t>
            </w:r>
          </w:p>
        </w:tc>
      </w:tr>
      <w:tr w:rsidR="00071F7E" w:rsidRPr="00071F7E" w14:paraId="5240E396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C715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54F5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084C1D2A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Nymburk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6B0785C8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4C55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2C112A54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Hořovice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29919D00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6 650</w:t>
            </w:r>
          </w:p>
        </w:tc>
      </w:tr>
      <w:tr w:rsidR="00071F7E" w:rsidRPr="00071F7E" w14:paraId="419ECF9E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E27D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598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4ED9C3D4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Praha-východ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133A6AEB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46 650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771D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68FA60C9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Kladno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685FE345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17 025</w:t>
            </w:r>
          </w:p>
        </w:tc>
      </w:tr>
      <w:tr w:rsidR="00071F7E" w:rsidRPr="00071F7E" w14:paraId="7879DE2D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BC6A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E416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29A9CE99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Praha-západ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72679CAB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33 000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4B34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693BBFC3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Kolín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34388CAF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20 050</w:t>
            </w:r>
          </w:p>
        </w:tc>
      </w:tr>
      <w:tr w:rsidR="00071F7E" w:rsidRPr="00071F7E" w14:paraId="0B85937F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64EC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A640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4967AA1C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Příbram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28F5CB3E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12 950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BF8B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4AFB3646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Kralupy nad Vltavou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225E0229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2 650</w:t>
            </w:r>
          </w:p>
        </w:tc>
      </w:tr>
      <w:tr w:rsidR="00071F7E" w:rsidRPr="00071F7E" w14:paraId="32047124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8363F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D0D4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9BC2E6"/>
            <w:noWrap/>
            <w:vAlign w:val="bottom"/>
            <w:hideMark/>
          </w:tcPr>
          <w:p w14:paraId="33E90280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Rakovník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0D11A5CB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5 375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268C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485DC5D7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Kutná 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507BA20B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5 575</w:t>
            </w:r>
          </w:p>
        </w:tc>
      </w:tr>
      <w:tr w:rsidR="00071F7E" w:rsidRPr="00071F7E" w14:paraId="3002AA49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3031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B7E4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9BD7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643D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6FE5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3FE78839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Lysá nad Labem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D9D9D9"/>
            <w:noWrap/>
            <w:vAlign w:val="bottom"/>
            <w:hideMark/>
          </w:tcPr>
          <w:p w14:paraId="3061B8FE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3 325</w:t>
            </w:r>
          </w:p>
        </w:tc>
      </w:tr>
      <w:tr w:rsidR="00071F7E" w:rsidRPr="00071F7E" w14:paraId="7E45F73A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8D54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D569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0DC3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CBFB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235E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1CAC960E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Mělník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240566D0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5 450</w:t>
            </w:r>
          </w:p>
        </w:tc>
      </w:tr>
      <w:tr w:rsidR="00071F7E" w:rsidRPr="00071F7E" w14:paraId="5E02DC87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58B7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4D0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081E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17D3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EAF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5FB911F7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Mladá Boleslav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59F31894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13 150</w:t>
            </w:r>
          </w:p>
        </w:tc>
      </w:tr>
      <w:tr w:rsidR="00071F7E" w:rsidRPr="00071F7E" w14:paraId="0DF389D0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FD10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165E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FE4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D5D3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CD34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17261DA8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Mnichovo Hradiště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2C4C80BC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2 475</w:t>
            </w:r>
          </w:p>
        </w:tc>
      </w:tr>
      <w:tr w:rsidR="00071F7E" w:rsidRPr="00071F7E" w14:paraId="3CF37C0D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980D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F9FE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8C38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1F6D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85B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7705C31F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Neratovice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331B64B6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3 850</w:t>
            </w:r>
          </w:p>
        </w:tc>
      </w:tr>
      <w:tr w:rsidR="00071F7E" w:rsidRPr="00071F7E" w14:paraId="6F5B5BAB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C1B5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256E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BD49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689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74B8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54DA7BDA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Nymburk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5CCE3F32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5 700</w:t>
            </w:r>
          </w:p>
        </w:tc>
      </w:tr>
      <w:tr w:rsidR="00071F7E" w:rsidRPr="00071F7E" w14:paraId="142F46F5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AEA7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F623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82C5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8253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A44A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28576135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Poděbrady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3B38FC2E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3 375</w:t>
            </w:r>
          </w:p>
        </w:tc>
      </w:tr>
      <w:tr w:rsidR="00071F7E" w:rsidRPr="00071F7E" w14:paraId="3BAFCBB6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DB19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53D4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CEB3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64F9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63ED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17AD28CF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Příbram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69033908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8 250</w:t>
            </w:r>
          </w:p>
        </w:tc>
      </w:tr>
      <w:tr w:rsidR="00071F7E" w:rsidRPr="00071F7E" w14:paraId="6B2C80D2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DCDB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24D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E74D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38B6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596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1B6AF872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Rakovník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71C9F0EC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5 375</w:t>
            </w:r>
          </w:p>
        </w:tc>
      </w:tr>
      <w:tr w:rsidR="00071F7E" w:rsidRPr="00071F7E" w14:paraId="28D631E6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F87E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7CB86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8DAD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FF4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2FC5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37A16106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Říčany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4513EF75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19 250</w:t>
            </w:r>
          </w:p>
        </w:tc>
      </w:tr>
      <w:tr w:rsidR="00071F7E" w:rsidRPr="00071F7E" w14:paraId="2FF79659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0897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5FFF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9CFD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909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1DB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6D16169A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Sedlčany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036E0D0E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2 575</w:t>
            </w:r>
          </w:p>
        </w:tc>
      </w:tr>
      <w:tr w:rsidR="00071F7E" w:rsidRPr="00071F7E" w14:paraId="21C056B4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9A04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627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4D5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BBEB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E65C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4D7C35E8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Slaný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312CE0FF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5 425</w:t>
            </w:r>
          </w:p>
        </w:tc>
      </w:tr>
      <w:tr w:rsidR="00071F7E" w:rsidRPr="00071F7E" w14:paraId="613A5EFF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F67A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A447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F84E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B13C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3007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19CD3F4F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Vlašim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7202671B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2 775</w:t>
            </w:r>
          </w:p>
        </w:tc>
      </w:tr>
      <w:tr w:rsidR="00071F7E" w:rsidRPr="00071F7E" w14:paraId="558EF67E" w14:textId="77777777" w:rsidTr="007E6EFD">
        <w:trPr>
          <w:trHeight w:val="3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3953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F314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1C8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83B1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D652" w14:textId="77777777" w:rsidR="00071F7E" w:rsidRPr="00071F7E" w:rsidRDefault="00071F7E" w:rsidP="007E6E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806000"/>
              <w:bottom w:val="single" w:sz="4" w:space="0" w:color="806000"/>
              <w:right w:val="single" w:sz="4" w:space="0" w:color="806000"/>
            </w:tcBorders>
            <w:shd w:val="clear" w:color="000000" w:fill="FFF2CC"/>
            <w:noWrap/>
            <w:vAlign w:val="bottom"/>
            <w:hideMark/>
          </w:tcPr>
          <w:p w14:paraId="38E8EA65" w14:textId="77777777" w:rsidR="00071F7E" w:rsidRPr="00071F7E" w:rsidRDefault="00071F7E" w:rsidP="007E6EFD">
            <w:pPr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Votice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6000"/>
              <w:right w:val="single" w:sz="4" w:space="0" w:color="806000"/>
            </w:tcBorders>
            <w:shd w:val="clear" w:color="000000" w:fill="FFFFFF"/>
            <w:noWrap/>
            <w:vAlign w:val="bottom"/>
            <w:hideMark/>
          </w:tcPr>
          <w:p w14:paraId="5A750007" w14:textId="77777777" w:rsidR="00071F7E" w:rsidRPr="00071F7E" w:rsidRDefault="00071F7E" w:rsidP="007E6E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F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</w:t>
            </w:r>
          </w:p>
        </w:tc>
      </w:tr>
    </w:tbl>
    <w:p w14:paraId="68931377" w14:textId="7AD79D5C" w:rsidR="00071F7E" w:rsidRDefault="00071F7E" w:rsidP="00071F7E">
      <w:pPr>
        <w:spacing w:after="3" w:line="249" w:lineRule="auto"/>
        <w:jc w:val="both"/>
        <w:rPr>
          <w:rFonts w:ascii="Times New Roman" w:eastAsia="Times New Roman" w:hAnsi="Times New Roman" w:cs="Times New Roman"/>
        </w:rPr>
      </w:pPr>
    </w:p>
    <w:p w14:paraId="3CBCCEF4" w14:textId="77777777" w:rsidR="00071F7E" w:rsidRPr="00071F7E" w:rsidRDefault="00071F7E" w:rsidP="00071F7E">
      <w:pPr>
        <w:spacing w:after="3" w:line="249" w:lineRule="auto"/>
        <w:jc w:val="both"/>
        <w:rPr>
          <w:rFonts w:ascii="Times New Roman" w:eastAsia="Times New Roman" w:hAnsi="Times New Roman" w:cs="Times New Roman"/>
        </w:rPr>
      </w:pPr>
    </w:p>
    <w:p w14:paraId="6D5EB84F" w14:textId="77777777" w:rsidR="00071F7E" w:rsidRPr="00071F7E" w:rsidRDefault="00071F7E" w:rsidP="00071F7E">
      <w:pPr>
        <w:spacing w:after="3" w:line="249" w:lineRule="auto"/>
        <w:jc w:val="both"/>
        <w:rPr>
          <w:rFonts w:ascii="Times New Roman" w:eastAsia="Times New Roman" w:hAnsi="Times New Roman" w:cs="Times New Roman"/>
        </w:rPr>
      </w:pPr>
    </w:p>
    <w:p w14:paraId="65D1A71B" w14:textId="77777777" w:rsidR="00071F7E" w:rsidRPr="00071F7E" w:rsidRDefault="00071F7E" w:rsidP="00071F7E">
      <w:pPr>
        <w:spacing w:after="3" w:line="276" w:lineRule="auto"/>
        <w:jc w:val="both"/>
        <w:rPr>
          <w:rFonts w:ascii="Times New Roman" w:eastAsia="Times New Roman" w:hAnsi="Times New Roman" w:cs="Times New Roman"/>
          <w:b/>
        </w:rPr>
      </w:pPr>
      <w:r w:rsidRPr="00071F7E">
        <w:rPr>
          <w:rFonts w:ascii="Times New Roman" w:eastAsia="Times New Roman" w:hAnsi="Times New Roman" w:cs="Times New Roman"/>
          <w:b/>
        </w:rPr>
        <w:lastRenderedPageBreak/>
        <w:t>Nasazení AČR ve zdravotnických a sociálních zařízeních</w:t>
      </w:r>
    </w:p>
    <w:p w14:paraId="3704B31E" w14:textId="77777777" w:rsidR="00071F7E" w:rsidRPr="00071F7E" w:rsidRDefault="00071F7E" w:rsidP="00071F7E">
      <w:pPr>
        <w:spacing w:after="3" w:line="276" w:lineRule="auto"/>
        <w:jc w:val="both"/>
        <w:rPr>
          <w:rFonts w:ascii="Times New Roman" w:eastAsia="Times New Roman" w:hAnsi="Times New Roman" w:cs="Times New Roman"/>
        </w:rPr>
      </w:pPr>
    </w:p>
    <w:p w14:paraId="4A58467C" w14:textId="150A0AA7" w:rsidR="00071F7E" w:rsidRP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  <w:r w:rsidRPr="00071F7E">
        <w:rPr>
          <w:rFonts w:ascii="Times New Roman" w:eastAsia="Times New Roman" w:hAnsi="Times New Roman" w:cs="Times New Roman"/>
        </w:rPr>
        <w:t>Armáda potvrdila připravenost nasazovat vojáky a to od 15. 11. 2021. Dle platného nařízení vlády je možné nasadit až 900 vojáků k vykonávání pomocných prací v zařízeních sociálních služeb a zdravotních služeb poskytujících následnou lůžkovou péči nebo dlouhodobou lůžkovou péči a dále až</w:t>
      </w:r>
      <w:r>
        <w:rPr>
          <w:rFonts w:ascii="Times New Roman" w:eastAsia="Times New Roman" w:hAnsi="Times New Roman" w:cs="Times New Roman"/>
        </w:rPr>
        <w:t> </w:t>
      </w:r>
      <w:r w:rsidRPr="00071F7E">
        <w:rPr>
          <w:rFonts w:ascii="Times New Roman" w:eastAsia="Times New Roman" w:hAnsi="Times New Roman" w:cs="Times New Roman"/>
        </w:rPr>
        <w:t>150 vojáků pro účely testování ve státem garantované síti odběrových míst k prokázání výskytu koronaviru SARS CoV-2.</w:t>
      </w:r>
    </w:p>
    <w:p w14:paraId="3794F2EA" w14:textId="77777777" w:rsidR="00071F7E" w:rsidRP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</w:p>
    <w:p w14:paraId="6837DC1D" w14:textId="1781879A" w:rsidR="00071F7E" w:rsidRP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  <w:r w:rsidRPr="00071F7E">
        <w:rPr>
          <w:rFonts w:ascii="Times New Roman" w:eastAsia="Times New Roman" w:hAnsi="Times New Roman" w:cs="Times New Roman"/>
        </w:rPr>
        <w:t>Kraj cestou ÚKŠ k dnešnímu dni podal žádosti 7 nemocnic (BN, KO, Slaný, PB, MB, KH, KL) a 1</w:t>
      </w:r>
      <w:r>
        <w:rPr>
          <w:rFonts w:ascii="Times New Roman" w:eastAsia="Times New Roman" w:hAnsi="Times New Roman" w:cs="Times New Roman"/>
        </w:rPr>
        <w:t> </w:t>
      </w:r>
      <w:r w:rsidRPr="00071F7E">
        <w:rPr>
          <w:rFonts w:ascii="Times New Roman" w:eastAsia="Times New Roman" w:hAnsi="Times New Roman" w:cs="Times New Roman"/>
        </w:rPr>
        <w:t>sociálního zařízení (Sen pro Sen) o nasazení celkem 31 vojáků. K dnešku je schváleno nasazení celkem 12 vojáků do 4 nemocnic (KO, Slaný, MB, KL).</w:t>
      </w:r>
    </w:p>
    <w:p w14:paraId="42042DF6" w14:textId="77777777" w:rsidR="00071F7E" w:rsidRPr="00071F7E" w:rsidRDefault="00071F7E" w:rsidP="00071F7E">
      <w:pPr>
        <w:spacing w:after="3" w:line="360" w:lineRule="auto"/>
        <w:jc w:val="both"/>
        <w:rPr>
          <w:rFonts w:ascii="Times New Roman" w:eastAsia="Times New Roman" w:hAnsi="Times New Roman" w:cs="Times New Roman"/>
        </w:rPr>
      </w:pPr>
      <w:r w:rsidRPr="00071F7E">
        <w:rPr>
          <w:rFonts w:ascii="Times New Roman" w:eastAsia="Times New Roman" w:hAnsi="Times New Roman" w:cs="Times New Roman"/>
        </w:rPr>
        <w:t>Žádosti 3 nemocnic (BN, PB, KH) a 1 sociálního zařízení (Sen pro Sen) jsou v řešení.</w:t>
      </w:r>
    </w:p>
    <w:p w14:paraId="54ADFDD9" w14:textId="77777777" w:rsidR="00071F7E" w:rsidRDefault="00071F7E" w:rsidP="002353E8">
      <w:pPr>
        <w:spacing w:after="0" w:line="360" w:lineRule="auto"/>
        <w:jc w:val="both"/>
        <w:rPr>
          <w:rStyle w:val="dn"/>
          <w:rFonts w:ascii="Times New Roman" w:hAnsi="Times New Roman" w:cs="Times New Roman"/>
          <w:b/>
          <w:bCs/>
          <w:u w:val="single"/>
        </w:rPr>
      </w:pPr>
    </w:p>
    <w:p w14:paraId="34EDEEB1" w14:textId="77777777" w:rsidR="00BA783F" w:rsidRDefault="00BA783F" w:rsidP="00BA783F">
      <w:pPr>
        <w:spacing w:after="3" w:line="249" w:lineRule="auto"/>
        <w:jc w:val="both"/>
        <w:rPr>
          <w:rFonts w:asciiTheme="minorHAnsi" w:eastAsia="Times New Roman" w:hAnsiTheme="minorHAnsi" w:cstheme="minorHAnsi"/>
          <w:u w:val="single"/>
        </w:rPr>
      </w:pPr>
    </w:p>
    <w:p w14:paraId="26EABE04" w14:textId="4FE8E4AB" w:rsidR="00BA783F" w:rsidRPr="0095751B" w:rsidRDefault="00BA783F" w:rsidP="00EC024C">
      <w:pPr>
        <w:spacing w:after="3" w:line="36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95751B">
        <w:rPr>
          <w:rFonts w:ascii="Times New Roman" w:eastAsia="Times New Roman" w:hAnsi="Times New Roman" w:cs="Times New Roman"/>
          <w:b/>
          <w:color w:val="auto"/>
        </w:rPr>
        <w:t>Poskytnutí účelové neinvestiční dotace do rozpočtu ORP na úhradu mimořádných výdajů vzniklých těmto ORP v souvislo</w:t>
      </w:r>
      <w:r w:rsidR="0095751B" w:rsidRPr="0095751B">
        <w:rPr>
          <w:rFonts w:ascii="Times New Roman" w:eastAsia="Times New Roman" w:hAnsi="Times New Roman" w:cs="Times New Roman"/>
          <w:b/>
          <w:color w:val="auto"/>
        </w:rPr>
        <w:t xml:space="preserve">sti s řešením mimořádné situace – </w:t>
      </w:r>
      <w:r w:rsidR="002E1A47">
        <w:rPr>
          <w:rFonts w:ascii="Times New Roman" w:eastAsia="Times New Roman" w:hAnsi="Times New Roman" w:cs="Times New Roman"/>
          <w:b/>
          <w:color w:val="auto"/>
        </w:rPr>
        <w:t xml:space="preserve">kraj </w:t>
      </w:r>
      <w:r w:rsidR="0095751B">
        <w:rPr>
          <w:rFonts w:ascii="Times New Roman" w:eastAsia="Times New Roman" w:hAnsi="Times New Roman" w:cs="Times New Roman"/>
          <w:b/>
          <w:color w:val="auto"/>
        </w:rPr>
        <w:t>obdržel</w:t>
      </w:r>
      <w:r w:rsidR="0095751B" w:rsidRPr="0095751B">
        <w:rPr>
          <w:rFonts w:ascii="Times New Roman" w:eastAsia="Times New Roman" w:hAnsi="Times New Roman" w:cs="Times New Roman"/>
          <w:b/>
          <w:color w:val="auto"/>
        </w:rPr>
        <w:t xml:space="preserve"> odpověď </w:t>
      </w:r>
      <w:r w:rsidR="0095751B">
        <w:rPr>
          <w:rFonts w:ascii="Times New Roman" w:eastAsia="Times New Roman" w:hAnsi="Times New Roman" w:cs="Times New Roman"/>
          <w:b/>
          <w:color w:val="auto"/>
        </w:rPr>
        <w:t>od </w:t>
      </w:r>
      <w:r w:rsidR="0095751B" w:rsidRPr="0095751B">
        <w:rPr>
          <w:rFonts w:ascii="Times New Roman" w:eastAsia="Times New Roman" w:hAnsi="Times New Roman" w:cs="Times New Roman"/>
          <w:b/>
          <w:color w:val="auto"/>
        </w:rPr>
        <w:t>Ministerstva financí na </w:t>
      </w:r>
      <w:r w:rsidR="0095751B">
        <w:rPr>
          <w:rFonts w:ascii="Times New Roman" w:eastAsia="Times New Roman" w:hAnsi="Times New Roman" w:cs="Times New Roman"/>
          <w:b/>
          <w:color w:val="auto"/>
        </w:rPr>
        <w:t xml:space="preserve">dotazy </w:t>
      </w:r>
      <w:r w:rsidR="0095751B" w:rsidRPr="0095751B">
        <w:rPr>
          <w:rFonts w:ascii="Times New Roman" w:eastAsia="Times New Roman" w:hAnsi="Times New Roman" w:cs="Times New Roman"/>
          <w:b/>
          <w:color w:val="auto"/>
        </w:rPr>
        <w:t>ohledně vyúčtování této dotace</w:t>
      </w:r>
    </w:p>
    <w:p w14:paraId="16885E65" w14:textId="77777777" w:rsidR="00BA783F" w:rsidRPr="0095751B" w:rsidRDefault="00BA783F" w:rsidP="00EC024C">
      <w:pPr>
        <w:spacing w:after="3" w:line="360" w:lineRule="auto"/>
        <w:jc w:val="both"/>
        <w:rPr>
          <w:rFonts w:ascii="Times New Roman" w:eastAsia="Times New Roman" w:hAnsi="Times New Roman" w:cs="Times New Roman"/>
          <w:color w:val="auto"/>
          <w:u w:val="single"/>
        </w:rPr>
      </w:pPr>
    </w:p>
    <w:p w14:paraId="23284381" w14:textId="77777777" w:rsidR="0095751B" w:rsidRDefault="00BA783F" w:rsidP="00EC024C">
      <w:pPr>
        <w:spacing w:after="3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5751B">
        <w:rPr>
          <w:rFonts w:ascii="Times New Roman" w:eastAsia="Times New Roman" w:hAnsi="Times New Roman" w:cs="Times New Roman"/>
          <w:color w:val="auto"/>
        </w:rPr>
        <w:t>Kraji byla Ministerstvem financí poskytnuta neinvestiční účelová dotace v celkové výši 10 mil. Kč na</w:t>
      </w:r>
      <w:r w:rsidR="00EC024C" w:rsidRPr="0095751B">
        <w:rPr>
          <w:rFonts w:ascii="Times New Roman" w:eastAsia="Times New Roman" w:hAnsi="Times New Roman" w:cs="Times New Roman"/>
          <w:color w:val="auto"/>
        </w:rPr>
        <w:t> </w:t>
      </w:r>
      <w:r w:rsidRPr="0095751B">
        <w:rPr>
          <w:rFonts w:ascii="Times New Roman" w:eastAsia="Times New Roman" w:hAnsi="Times New Roman" w:cs="Times New Roman"/>
          <w:color w:val="auto"/>
        </w:rPr>
        <w:t>pokrytí prvotních nákladů na akce a nezbytná opatření přijatá Středočeským krajem v rámci řešení krizové situace v návaznosti na vyhlášení nouzového stavu od 5. října 2020.</w:t>
      </w:r>
      <w:r w:rsidR="00AF3322" w:rsidRPr="0095751B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089A125A" w14:textId="32D73543" w:rsidR="00BA783F" w:rsidRPr="0095751B" w:rsidRDefault="0095751B" w:rsidP="00EC024C">
      <w:pPr>
        <w:spacing w:after="3"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Pan Navrátil informuje, že k</w:t>
      </w:r>
      <w:r w:rsidR="00AF3322" w:rsidRPr="0095751B">
        <w:rPr>
          <w:rFonts w:ascii="Times New Roman" w:eastAsia="Times New Roman" w:hAnsi="Times New Roman" w:cs="Times New Roman"/>
          <w:color w:val="auto"/>
        </w:rPr>
        <w:t>raj již obdržel odpověď na dotazy od Ministerstva financí k účelu čerpání této neinvestiční dotace na úhradu mimořádných výdajů na řešení</w:t>
      </w:r>
      <w:r w:rsidRPr="0095751B">
        <w:rPr>
          <w:rFonts w:ascii="Times New Roman" w:eastAsia="Times New Roman" w:hAnsi="Times New Roman" w:cs="Times New Roman"/>
          <w:color w:val="auto"/>
        </w:rPr>
        <w:t xml:space="preserve"> krizové situace. </w:t>
      </w:r>
      <w:r>
        <w:rPr>
          <w:rFonts w:ascii="Times New Roman" w:eastAsia="Times New Roman" w:hAnsi="Times New Roman" w:cs="Times New Roman"/>
          <w:color w:val="auto"/>
        </w:rPr>
        <w:t>K</w:t>
      </w:r>
      <w:r w:rsidRPr="0095751B">
        <w:rPr>
          <w:rFonts w:ascii="Times New Roman" w:eastAsia="Times New Roman" w:hAnsi="Times New Roman" w:cs="Times New Roman"/>
          <w:color w:val="auto"/>
        </w:rPr>
        <w:t>ompletní tyto informace budou všem zaslány v průběhu měsíce prosince</w:t>
      </w:r>
      <w:r>
        <w:rPr>
          <w:rFonts w:ascii="Times New Roman" w:eastAsia="Times New Roman" w:hAnsi="Times New Roman" w:cs="Times New Roman"/>
          <w:color w:val="auto"/>
        </w:rPr>
        <w:t xml:space="preserve"> 2021</w:t>
      </w:r>
      <w:r w:rsidRPr="0095751B">
        <w:rPr>
          <w:rFonts w:ascii="Times New Roman" w:eastAsia="Times New Roman" w:hAnsi="Times New Roman" w:cs="Times New Roman"/>
          <w:color w:val="auto"/>
        </w:rPr>
        <w:t>, kdy kraj bude informovat o</w:t>
      </w:r>
      <w:r>
        <w:rPr>
          <w:rFonts w:ascii="Times New Roman" w:eastAsia="Times New Roman" w:hAnsi="Times New Roman" w:cs="Times New Roman"/>
          <w:color w:val="auto"/>
        </w:rPr>
        <w:t xml:space="preserve"> postupu vyúčtování této dotace, a to v</w:t>
      </w:r>
      <w:r w:rsidRPr="0095751B">
        <w:rPr>
          <w:rFonts w:ascii="Times New Roman" w:eastAsia="Times New Roman" w:hAnsi="Times New Roman" w:cs="Times New Roman"/>
          <w:color w:val="auto"/>
        </w:rPr>
        <w:t> rámci pokynů k vyúčtování.</w:t>
      </w:r>
    </w:p>
    <w:p w14:paraId="6EE8A4E6" w14:textId="77777777" w:rsidR="00071F7E" w:rsidRDefault="00071F7E" w:rsidP="002353E8">
      <w:pPr>
        <w:spacing w:after="0" w:line="360" w:lineRule="auto"/>
        <w:jc w:val="both"/>
        <w:rPr>
          <w:rStyle w:val="dn"/>
          <w:rFonts w:ascii="Times New Roman" w:hAnsi="Times New Roman" w:cs="Times New Roman"/>
          <w:b/>
          <w:bCs/>
          <w:u w:val="single"/>
        </w:rPr>
      </w:pPr>
    </w:p>
    <w:p w14:paraId="6D04DCD3" w14:textId="71B9C0AE" w:rsidR="00071F7E" w:rsidRPr="00071F7E" w:rsidRDefault="000A4821" w:rsidP="00071F7E">
      <w:pPr>
        <w:spacing w:after="0" w:line="360" w:lineRule="auto"/>
        <w:jc w:val="both"/>
        <w:rPr>
          <w:rStyle w:val="Siln"/>
          <w:rFonts w:ascii="Times New Roman" w:hAnsi="Times New Roman"/>
          <w:u w:val="single"/>
        </w:rPr>
      </w:pPr>
      <w:r w:rsidRPr="00360001">
        <w:rPr>
          <w:rFonts w:ascii="Times New Roman" w:hAnsi="Times New Roman"/>
          <w:b/>
          <w:bCs/>
          <w:u w:val="single"/>
        </w:rPr>
        <w:t>Informace ze Středočeského kraje</w:t>
      </w:r>
    </w:p>
    <w:p w14:paraId="6E988B27" w14:textId="77777777" w:rsidR="00071F7E" w:rsidRPr="00071F7E" w:rsidRDefault="00071F7E" w:rsidP="00071F7E">
      <w:pPr>
        <w:pStyle w:val="Normlnweb"/>
        <w:numPr>
          <w:ilvl w:val="0"/>
          <w:numId w:val="37"/>
        </w:numPr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sz w:val="22"/>
          <w:szCs w:val="22"/>
          <w:u w:val="single"/>
        </w:rPr>
      </w:pPr>
      <w:r w:rsidRPr="00071F7E">
        <w:rPr>
          <w:b/>
          <w:bCs/>
          <w:sz w:val="22"/>
          <w:szCs w:val="22"/>
          <w:u w:val="single"/>
        </w:rPr>
        <w:t>Dodávky energií - informace k pomoci ze strany MPSV</w:t>
      </w:r>
    </w:p>
    <w:p w14:paraId="27987FD6" w14:textId="77777777" w:rsidR="004A3716" w:rsidRPr="004A3716" w:rsidRDefault="004F6D86" w:rsidP="004A371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4A3716">
        <w:rPr>
          <w:rFonts w:ascii="Times New Roman" w:hAnsi="Times New Roman" w:cs="Times New Roman"/>
        </w:rPr>
        <w:t>Paní hejtmanka informovala o obdrženém e-mailu z</w:t>
      </w:r>
      <w:r w:rsidR="00071F7E" w:rsidRPr="004A3716">
        <w:rPr>
          <w:rFonts w:ascii="Times New Roman" w:hAnsi="Times New Roman" w:cs="Times New Roman"/>
        </w:rPr>
        <w:t xml:space="preserve"> Ministerstva práce a sociálních věci s informacemi a letákem </w:t>
      </w:r>
      <w:r w:rsidRPr="004A3716">
        <w:rPr>
          <w:rFonts w:ascii="Times New Roman" w:hAnsi="Times New Roman" w:cs="Times New Roman"/>
        </w:rPr>
        <w:t>viz příloha č. 2 – leták MOP a energie</w:t>
      </w:r>
      <w:r w:rsidR="00071F7E" w:rsidRPr="004A3716">
        <w:rPr>
          <w:rFonts w:ascii="Times New Roman" w:hAnsi="Times New Roman" w:cs="Times New Roman"/>
        </w:rPr>
        <w:t>, které se týkají poskytování dávkové pomoci s úhradou nákladů na bydlení, resp. úhradou zvýšených nákladů na energie související s náhlým ukončením dodávek energií od společnosti Bohemia Energy.</w:t>
      </w:r>
    </w:p>
    <w:p w14:paraId="639EC954" w14:textId="75CAA018" w:rsidR="00071F7E" w:rsidRPr="004A3716" w:rsidRDefault="00071F7E" w:rsidP="004A3716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4A3716">
        <w:rPr>
          <w:rFonts w:ascii="Times New Roman" w:hAnsi="Times New Roman" w:cs="Times New Roman"/>
          <w:bCs/>
        </w:rPr>
        <w:t>Občané, kteří se vlivem vysokých záloh a růstu cen energií ocitli v</w:t>
      </w:r>
      <w:r w:rsidR="004A3716">
        <w:rPr>
          <w:rFonts w:ascii="Times New Roman" w:hAnsi="Times New Roman" w:cs="Times New Roman"/>
          <w:bCs/>
        </w:rPr>
        <w:t> </w:t>
      </w:r>
      <w:r w:rsidRPr="004A3716">
        <w:rPr>
          <w:rFonts w:ascii="Times New Roman" w:hAnsi="Times New Roman" w:cs="Times New Roman"/>
          <w:bCs/>
        </w:rPr>
        <w:t>nouzi</w:t>
      </w:r>
      <w:r w:rsidR="004A3716">
        <w:rPr>
          <w:rFonts w:ascii="Times New Roman" w:hAnsi="Times New Roman" w:cs="Times New Roman"/>
          <w:bCs/>
        </w:rPr>
        <w:t>,</w:t>
      </w:r>
      <w:r w:rsidRPr="004A3716">
        <w:rPr>
          <w:rFonts w:ascii="Times New Roman" w:hAnsi="Times New Roman" w:cs="Times New Roman"/>
          <w:bCs/>
        </w:rPr>
        <w:t xml:space="preserve"> mohou využít pomoc ze strany Úřadu práce,</w:t>
      </w:r>
      <w:r w:rsidR="004A3716" w:rsidRPr="004A3716">
        <w:rPr>
          <w:rFonts w:ascii="Times New Roman" w:hAnsi="Times New Roman" w:cs="Times New Roman"/>
          <w:bCs/>
        </w:rPr>
        <w:t xml:space="preserve"> jedná se o následující dvě varianty dávek</w:t>
      </w:r>
      <w:r w:rsidRPr="004A3716">
        <w:rPr>
          <w:rFonts w:ascii="Times New Roman" w:hAnsi="Times New Roman" w:cs="Times New Roman"/>
          <w:bCs/>
        </w:rPr>
        <w:t>:</w:t>
      </w:r>
    </w:p>
    <w:p w14:paraId="064A18CA" w14:textId="77777777" w:rsidR="004A3716" w:rsidRDefault="00071F7E" w:rsidP="004A3716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  <w:b/>
          <w:bCs/>
          <w:u w:val="single"/>
        </w:rPr>
        <w:t>Mimořádná okamžitá pomoc (MOP)</w:t>
      </w:r>
      <w:r w:rsidRPr="00071F7E">
        <w:rPr>
          <w:rFonts w:ascii="Times New Roman" w:hAnsi="Times New Roman" w:cs="Times New Roman"/>
        </w:rPr>
        <w:t>: jedná se o jednorázovou dávku ze systému pomoci v hmotné nouzi; informační leták zasíláme k případnému využití v příloze. Podrobné info</w:t>
      </w:r>
      <w:r w:rsidR="0096276F">
        <w:rPr>
          <w:rFonts w:ascii="Times New Roman" w:hAnsi="Times New Roman" w:cs="Times New Roman"/>
        </w:rPr>
        <w:t>rmace lze nalézt na </w:t>
      </w:r>
      <w:r w:rsidRPr="00071F7E">
        <w:rPr>
          <w:rFonts w:ascii="Times New Roman" w:hAnsi="Times New Roman" w:cs="Times New Roman"/>
        </w:rPr>
        <w:t xml:space="preserve">stránkách MPSV: </w:t>
      </w:r>
      <w:hyperlink r:id="rId7" w:history="1">
        <w:r w:rsidRPr="00071F7E">
          <w:rPr>
            <w:rStyle w:val="Hypertextovodkaz"/>
            <w:rFonts w:ascii="Times New Roman" w:hAnsi="Times New Roman" w:cs="Times New Roman"/>
          </w:rPr>
          <w:t>Pomoc při růstu cen energií (mpsv.cz)</w:t>
        </w:r>
      </w:hyperlink>
      <w:r w:rsidRPr="00071F7E">
        <w:rPr>
          <w:rFonts w:ascii="Times New Roman" w:hAnsi="Times New Roman" w:cs="Times New Roman"/>
        </w:rPr>
        <w:t xml:space="preserve">. </w:t>
      </w:r>
    </w:p>
    <w:p w14:paraId="27B4BFEF" w14:textId="63A5B19B" w:rsidR="00071F7E" w:rsidRPr="004A3716" w:rsidRDefault="00071F7E" w:rsidP="004A3716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4A3716">
        <w:rPr>
          <w:rFonts w:ascii="Times New Roman" w:hAnsi="Times New Roman" w:cs="Times New Roman"/>
          <w:b/>
          <w:bCs/>
        </w:rPr>
        <w:lastRenderedPageBreak/>
        <w:t>MOP – vyúčtování DPI:</w:t>
      </w:r>
      <w:r w:rsidRPr="004A3716">
        <w:rPr>
          <w:rFonts w:ascii="Times New Roman" w:hAnsi="Times New Roman" w:cs="Times New Roman"/>
        </w:rPr>
        <w:t xml:space="preserve"> směřuje zejména na domácnosti, které přešly do standardního režimu (tj. mají již běžnou smlouvu na dodávku energií), při konečném vyúčtování u DPI jim byly vyměřeny nedoplatky a na tyto nedoplatky nemají dostatek vlastních prostředků, případně by je úhrada dostala do stavu hmotné nouze. </w:t>
      </w:r>
    </w:p>
    <w:p w14:paraId="0E9E2E4E" w14:textId="77777777" w:rsidR="0096276F" w:rsidRDefault="00071F7E" w:rsidP="004A3716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  <w:b/>
          <w:bCs/>
        </w:rPr>
        <w:t>MOP:</w:t>
      </w:r>
      <w:r w:rsidRPr="00071F7E">
        <w:rPr>
          <w:rFonts w:ascii="Times New Roman" w:hAnsi="Times New Roman" w:cs="Times New Roman"/>
        </w:rPr>
        <w:t> je určena zejména pro osoby, které zaplatily vysoké zálohy a nezbývá jim dostatek prostředků na zajištění dalších základních potřeb (nájem, zimní oblečení, atd.)</w:t>
      </w:r>
    </w:p>
    <w:p w14:paraId="24808225" w14:textId="4838D140" w:rsidR="0096276F" w:rsidRPr="0096276F" w:rsidRDefault="00071F7E" w:rsidP="0096276F">
      <w:pPr>
        <w:numPr>
          <w:ilvl w:val="1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0"/>
        <w:jc w:val="both"/>
        <w:rPr>
          <w:rFonts w:ascii="Times New Roman" w:hAnsi="Times New Roman" w:cs="Times New Roman"/>
        </w:rPr>
      </w:pPr>
      <w:r w:rsidRPr="0096276F">
        <w:rPr>
          <w:rFonts w:ascii="Times New Roman" w:hAnsi="Times New Roman" w:cs="Times New Roman"/>
          <w:b/>
          <w:bCs/>
          <w:u w:val="single"/>
        </w:rPr>
        <w:t>Příspěvek na bydlení</w:t>
      </w:r>
      <w:r w:rsidRPr="0096276F">
        <w:rPr>
          <w:rFonts w:ascii="Times New Roman" w:hAnsi="Times New Roman" w:cs="Times New Roman"/>
        </w:rPr>
        <w:t>: touto dávkou stát pravidelně přispívá na nákla</w:t>
      </w:r>
      <w:r w:rsidR="0096276F">
        <w:rPr>
          <w:rFonts w:ascii="Times New Roman" w:hAnsi="Times New Roman" w:cs="Times New Roman"/>
        </w:rPr>
        <w:t>dy na bydlení, jestliže 30 % (v </w:t>
      </w:r>
      <w:r w:rsidRPr="0096276F">
        <w:rPr>
          <w:rFonts w:ascii="Times New Roman" w:hAnsi="Times New Roman" w:cs="Times New Roman"/>
        </w:rPr>
        <w:t xml:space="preserve">Praze 35 %) příjmů rodiny nestačí k pokrytí nákladů na bydlení (vztahuje se k nájemnímu a vlastnickému bydlení). Podrobné informace lze nalézt </w:t>
      </w:r>
      <w:r w:rsidR="0096276F" w:rsidRPr="0096276F">
        <w:rPr>
          <w:rFonts w:ascii="Times New Roman" w:hAnsi="Times New Roman" w:cs="Times New Roman"/>
        </w:rPr>
        <w:t xml:space="preserve">na stránkách MPSV: </w:t>
      </w:r>
      <w:hyperlink r:id="rId8" w:history="1">
        <w:r w:rsidR="0096276F" w:rsidRPr="000C2E0C">
          <w:rPr>
            <w:rStyle w:val="Hypertextovodkaz"/>
            <w:rFonts w:ascii="Times New Roman" w:hAnsi="Times New Roman" w:cs="Times New Roman"/>
          </w:rPr>
          <w:t>https://www.uradprace.cz/web/cz/prispevek-na-bydleni</w:t>
        </w:r>
      </w:hyperlink>
      <w:r w:rsidRPr="0096276F">
        <w:rPr>
          <w:rFonts w:ascii="Times New Roman" w:hAnsi="Times New Roman" w:cs="Times New Roman"/>
        </w:rPr>
        <w:t>.</w:t>
      </w:r>
    </w:p>
    <w:p w14:paraId="6C442754" w14:textId="34994EA3" w:rsidR="00071F7E" w:rsidRPr="002E1A47" w:rsidRDefault="00071F7E" w:rsidP="002E1A47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Přehledně zpracované otázky a odpovědi, včetně podrobnějších informací lze nalézt na stránkách Energ</w:t>
      </w:r>
      <w:r>
        <w:rPr>
          <w:rFonts w:ascii="Times New Roman" w:hAnsi="Times New Roman" w:cs="Times New Roman"/>
        </w:rPr>
        <w:t>e</w:t>
      </w:r>
      <w:r w:rsidRPr="00071F7E">
        <w:rPr>
          <w:rFonts w:ascii="Times New Roman" w:hAnsi="Times New Roman" w:cs="Times New Roman"/>
        </w:rPr>
        <w:t xml:space="preserve">tického regulačního úřadu: </w:t>
      </w:r>
      <w:hyperlink r:id="rId9" w:history="1">
        <w:r w:rsidRPr="00071F7E">
          <w:rPr>
            <w:rStyle w:val="Hypertextovodkaz"/>
            <w:rFonts w:ascii="Times New Roman" w:hAnsi="Times New Roman" w:cs="Times New Roman"/>
          </w:rPr>
          <w:t>https://www.eru.cz/cs/-/casto-kladene-otazky-e2-80-93-skoncil-vas-dodavatel-energie</w:t>
        </w:r>
      </w:hyperlink>
      <w:r w:rsidRPr="00071F7E">
        <w:rPr>
          <w:rFonts w:ascii="Times New Roman" w:hAnsi="Times New Roman" w:cs="Times New Roman"/>
        </w:rPr>
        <w:t>, přičemž naprosto klíčové je v tuto chvíli směrovat domácnosti na uzavření standardní smlouvy, tj. co nejrychlejší ukončení režimu DPI.</w:t>
      </w:r>
    </w:p>
    <w:p w14:paraId="0DA5AE8A" w14:textId="0DA14E6C" w:rsidR="00071F7E" w:rsidRPr="00071F7E" w:rsidRDefault="00071F7E" w:rsidP="00071F7E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sz w:val="22"/>
          <w:szCs w:val="22"/>
        </w:rPr>
      </w:pPr>
      <w:r w:rsidRPr="00071F7E">
        <w:rPr>
          <w:sz w:val="22"/>
          <w:szCs w:val="22"/>
        </w:rPr>
        <w:t xml:space="preserve">Pro zajištění maximální míry informovanosti občanů </w:t>
      </w:r>
      <w:r w:rsidR="00FF057B">
        <w:rPr>
          <w:sz w:val="22"/>
          <w:szCs w:val="22"/>
        </w:rPr>
        <w:t xml:space="preserve">paní hejtmanka požádala starosty ORP </w:t>
      </w:r>
      <w:r w:rsidRPr="00071F7E">
        <w:rPr>
          <w:sz w:val="22"/>
          <w:szCs w:val="22"/>
        </w:rPr>
        <w:t>o možné zprostředkování těchto informací dále</w:t>
      </w:r>
      <w:r w:rsidR="00DA536C">
        <w:rPr>
          <w:sz w:val="22"/>
          <w:szCs w:val="22"/>
        </w:rPr>
        <w:t>.</w:t>
      </w:r>
    </w:p>
    <w:p w14:paraId="481D6D98" w14:textId="5B19748C" w:rsidR="00DA536C" w:rsidRPr="00DA536C" w:rsidRDefault="00DA536C" w:rsidP="00DA536C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DA536C">
        <w:rPr>
          <w:rFonts w:ascii="Times New Roman" w:hAnsi="Times New Roman" w:cs="Times New Roman"/>
        </w:rPr>
        <w:t xml:space="preserve">Dále paní hejtmanka připomněla (již informace na minulém zasedání se starosty ORP </w:t>
      </w:r>
      <w:r>
        <w:rPr>
          <w:rFonts w:ascii="Times New Roman" w:hAnsi="Times New Roman" w:cs="Times New Roman"/>
        </w:rPr>
        <w:t xml:space="preserve">ze </w:t>
      </w:r>
      <w:r w:rsidRPr="00DA536C">
        <w:rPr>
          <w:rFonts w:ascii="Times New Roman" w:hAnsi="Times New Roman" w:cs="Times New Roman"/>
        </w:rPr>
        <w:t xml:space="preserve">dne </w:t>
      </w:r>
      <w:r w:rsidR="0096276F">
        <w:rPr>
          <w:rFonts w:ascii="Times New Roman" w:hAnsi="Times New Roman" w:cs="Times New Roman"/>
        </w:rPr>
        <w:t>0</w:t>
      </w:r>
      <w:r w:rsidR="00597477">
        <w:rPr>
          <w:rFonts w:ascii="Times New Roman" w:hAnsi="Times New Roman" w:cs="Times New Roman"/>
        </w:rPr>
        <w:t>4</w:t>
      </w:r>
      <w:r w:rsidRPr="00DA536C">
        <w:rPr>
          <w:rFonts w:ascii="Times New Roman" w:hAnsi="Times New Roman" w:cs="Times New Roman"/>
        </w:rPr>
        <w:t>.</w:t>
      </w:r>
      <w:r w:rsidR="004A3716">
        <w:rPr>
          <w:rFonts w:ascii="Times New Roman" w:hAnsi="Times New Roman" w:cs="Times New Roman"/>
        </w:rPr>
        <w:t> 11</w:t>
      </w:r>
      <w:r w:rsidRPr="00DA536C">
        <w:rPr>
          <w:rFonts w:ascii="Times New Roman" w:hAnsi="Times New Roman" w:cs="Times New Roman"/>
        </w:rPr>
        <w:t>.</w:t>
      </w:r>
      <w:r w:rsidR="004A3716">
        <w:rPr>
          <w:rFonts w:ascii="Times New Roman" w:hAnsi="Times New Roman" w:cs="Times New Roman"/>
        </w:rPr>
        <w:t> </w:t>
      </w:r>
      <w:r w:rsidRPr="00DA536C">
        <w:rPr>
          <w:rFonts w:ascii="Times New Roman" w:hAnsi="Times New Roman" w:cs="Times New Roman"/>
        </w:rPr>
        <w:t xml:space="preserve">2021), že </w:t>
      </w:r>
      <w:r w:rsidR="00071F7E" w:rsidRPr="00DA536C">
        <w:rPr>
          <w:rFonts w:ascii="Times New Roman" w:hAnsi="Times New Roman" w:cs="Times New Roman"/>
        </w:rPr>
        <w:t>kraj má zřízenou krizovou linku pro své obyvatele, kteří jsou nyní v režimu dodavatele poslední instance a neví si s nastalou situací rady.</w:t>
      </w:r>
      <w:r w:rsidRPr="00DA536C">
        <w:rPr>
          <w:rFonts w:ascii="Times New Roman" w:hAnsi="Times New Roman" w:cs="Times New Roman"/>
        </w:rPr>
        <w:t xml:space="preserve"> </w:t>
      </w:r>
    </w:p>
    <w:p w14:paraId="065FFA2E" w14:textId="292D40D8" w:rsidR="00071F7E" w:rsidRPr="00DA536C" w:rsidRDefault="00071F7E" w:rsidP="00DA536C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DA536C">
        <w:rPr>
          <w:rFonts w:ascii="Times New Roman" w:hAnsi="Times New Roman" w:cs="Times New Roman"/>
          <w:b/>
          <w:bCs/>
        </w:rPr>
        <w:t xml:space="preserve">Krizová infolinka kraje byla spuštěna ve čtvrtek 4. listopadu. Zaměstnanci kraje jsou zájemcům k dispozici na čísle 800 710 710 každý všední den od 8:00 do 16:00 hodin. Mimo tuto dobu je možné zasílat dotazy i s kontaktem na e-mail: </w:t>
      </w:r>
      <w:hyperlink r:id="rId10" w:history="1">
        <w:r w:rsidRPr="00DA536C">
          <w:rPr>
            <w:rStyle w:val="Hypertextovodkaz"/>
            <w:rFonts w:ascii="Times New Roman" w:hAnsi="Times New Roman" w:cs="Times New Roman"/>
            <w:b/>
            <w:bCs/>
          </w:rPr>
          <w:t>ptejtese@kr-s.cz</w:t>
        </w:r>
      </w:hyperlink>
      <w:r w:rsidRPr="00DA536C">
        <w:rPr>
          <w:rFonts w:ascii="Times New Roman" w:hAnsi="Times New Roman" w:cs="Times New Roman"/>
          <w:b/>
          <w:bCs/>
        </w:rPr>
        <w:t>.</w:t>
      </w:r>
    </w:p>
    <w:p w14:paraId="0154A16F" w14:textId="77777777" w:rsidR="00071F7E" w:rsidRPr="00071F7E" w:rsidRDefault="00071F7E" w:rsidP="00071F7E">
      <w:pPr>
        <w:pStyle w:val="Odstavecseseznamem"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14:paraId="2B0D6FA8" w14:textId="77777777" w:rsidR="00071F7E" w:rsidRPr="00071F7E" w:rsidRDefault="00071F7E" w:rsidP="00071F7E">
      <w:pPr>
        <w:pStyle w:val="Odstavecseseznamem"/>
        <w:numPr>
          <w:ilvl w:val="0"/>
          <w:numId w:val="36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071F7E">
        <w:rPr>
          <w:rFonts w:ascii="Times New Roman" w:eastAsia="Times New Roman" w:hAnsi="Times New Roman" w:cs="Times New Roman"/>
          <w:b/>
          <w:bCs/>
          <w:u w:val="single"/>
        </w:rPr>
        <w:t>Kraj připravil rozpočet s rekordním objemem peněz do fondů a investic</w:t>
      </w:r>
    </w:p>
    <w:p w14:paraId="3D815BAB" w14:textId="3C8935E0" w:rsidR="00071F7E" w:rsidRPr="00CC1CE7" w:rsidRDefault="00071F7E" w:rsidP="00071F7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CC1CE7">
        <w:rPr>
          <w:rFonts w:ascii="Times New Roman" w:eastAsia="Times New Roman" w:hAnsi="Times New Roman" w:cs="Times New Roman"/>
          <w:bCs/>
        </w:rPr>
        <w:t>Rad</w:t>
      </w:r>
      <w:r w:rsidR="008D36D4" w:rsidRPr="00CC1CE7">
        <w:rPr>
          <w:rFonts w:ascii="Times New Roman" w:eastAsia="Times New Roman" w:hAnsi="Times New Roman" w:cs="Times New Roman"/>
          <w:bCs/>
        </w:rPr>
        <w:t>a</w:t>
      </w:r>
      <w:r w:rsidRPr="00CC1CE7">
        <w:rPr>
          <w:rFonts w:ascii="Times New Roman" w:eastAsia="Times New Roman" w:hAnsi="Times New Roman" w:cs="Times New Roman"/>
          <w:bCs/>
        </w:rPr>
        <w:t xml:space="preserve"> S</w:t>
      </w:r>
      <w:r w:rsidR="008D36D4" w:rsidRPr="00CC1CE7">
        <w:rPr>
          <w:rFonts w:ascii="Times New Roman" w:eastAsia="Times New Roman" w:hAnsi="Times New Roman" w:cs="Times New Roman"/>
          <w:bCs/>
        </w:rPr>
        <w:t>tředočeského kraje na svém jednání</w:t>
      </w:r>
      <w:r w:rsidRPr="00CC1CE7">
        <w:rPr>
          <w:rFonts w:ascii="Times New Roman" w:eastAsia="Times New Roman" w:hAnsi="Times New Roman" w:cs="Times New Roman"/>
          <w:bCs/>
        </w:rPr>
        <w:t xml:space="preserve"> dne 11.</w:t>
      </w:r>
      <w:r w:rsidR="00CC1CE7">
        <w:rPr>
          <w:rFonts w:ascii="Times New Roman" w:eastAsia="Times New Roman" w:hAnsi="Times New Roman" w:cs="Times New Roman"/>
          <w:bCs/>
        </w:rPr>
        <w:t xml:space="preserve"> </w:t>
      </w:r>
      <w:r w:rsidRPr="00CC1CE7">
        <w:rPr>
          <w:rFonts w:ascii="Times New Roman" w:eastAsia="Times New Roman" w:hAnsi="Times New Roman" w:cs="Times New Roman"/>
          <w:bCs/>
        </w:rPr>
        <w:t>11.</w:t>
      </w:r>
      <w:r w:rsidR="00CC1CE7">
        <w:rPr>
          <w:rFonts w:ascii="Times New Roman" w:eastAsia="Times New Roman" w:hAnsi="Times New Roman" w:cs="Times New Roman"/>
          <w:bCs/>
        </w:rPr>
        <w:t xml:space="preserve"> </w:t>
      </w:r>
      <w:r w:rsidRPr="00CC1CE7">
        <w:rPr>
          <w:rFonts w:ascii="Times New Roman" w:eastAsia="Times New Roman" w:hAnsi="Times New Roman" w:cs="Times New Roman"/>
          <w:bCs/>
        </w:rPr>
        <w:t>2021 schválil</w:t>
      </w:r>
      <w:r w:rsidR="008D36D4" w:rsidRPr="00CC1CE7">
        <w:rPr>
          <w:rFonts w:ascii="Times New Roman" w:eastAsia="Times New Roman" w:hAnsi="Times New Roman" w:cs="Times New Roman"/>
          <w:bCs/>
        </w:rPr>
        <w:t>a</w:t>
      </w:r>
      <w:r w:rsidRPr="00CC1CE7">
        <w:rPr>
          <w:rFonts w:ascii="Times New Roman" w:eastAsia="Times New Roman" w:hAnsi="Times New Roman" w:cs="Times New Roman"/>
          <w:bCs/>
        </w:rPr>
        <w:t xml:space="preserve"> rozpočet s důrazem na investice zejména do zlepšení dopravy a školství a na využití evropských fondů. Objem výdajů je naplánovaný na více než 40 miliard korun.</w:t>
      </w:r>
    </w:p>
    <w:p w14:paraId="26A68E95" w14:textId="20195C54" w:rsidR="00071F7E" w:rsidRPr="004A3716" w:rsidRDefault="004A3716" w:rsidP="00071F7E">
      <w:pPr>
        <w:pStyle w:val="Bezmezer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4A3716">
        <w:rPr>
          <w:rFonts w:ascii="Times New Roman" w:hAnsi="Times New Roman" w:cs="Times New Roman"/>
          <w:bCs/>
          <w:iCs/>
        </w:rPr>
        <w:t>P</w:t>
      </w:r>
      <w:r w:rsidR="00CC1CE7">
        <w:rPr>
          <w:rFonts w:ascii="Times New Roman" w:hAnsi="Times New Roman" w:cs="Times New Roman"/>
          <w:bCs/>
          <w:iCs/>
        </w:rPr>
        <w:t xml:space="preserve">aní hejtmanka zmínila </w:t>
      </w:r>
      <w:r w:rsidRPr="004A3716">
        <w:rPr>
          <w:rFonts w:ascii="Times New Roman" w:hAnsi="Times New Roman" w:cs="Times New Roman"/>
          <w:bCs/>
          <w:iCs/>
        </w:rPr>
        <w:t xml:space="preserve">významné stavby </w:t>
      </w:r>
      <w:r w:rsidR="00CC1CE7">
        <w:rPr>
          <w:rFonts w:ascii="Times New Roman" w:hAnsi="Times New Roman" w:cs="Times New Roman"/>
          <w:bCs/>
          <w:iCs/>
        </w:rPr>
        <w:t xml:space="preserve">v rámci dopravy, do kterých </w:t>
      </w:r>
      <w:r w:rsidRPr="004A3716">
        <w:rPr>
          <w:rFonts w:ascii="Times New Roman" w:hAnsi="Times New Roman" w:cs="Times New Roman"/>
          <w:bCs/>
          <w:iCs/>
        </w:rPr>
        <w:t xml:space="preserve">má kraj </w:t>
      </w:r>
      <w:r w:rsidR="00071F7E" w:rsidRPr="004A3716">
        <w:rPr>
          <w:rFonts w:ascii="Times New Roman" w:hAnsi="Times New Roman" w:cs="Times New Roman"/>
          <w:bCs/>
          <w:iCs/>
        </w:rPr>
        <w:t>v příštím roce v</w:t>
      </w:r>
      <w:r w:rsidR="00CC1CE7">
        <w:rPr>
          <w:rFonts w:ascii="Times New Roman" w:hAnsi="Times New Roman" w:cs="Times New Roman"/>
          <w:bCs/>
          <w:iCs/>
        </w:rPr>
        <w:t> </w:t>
      </w:r>
      <w:r w:rsidR="00071F7E" w:rsidRPr="004A3716">
        <w:rPr>
          <w:rFonts w:ascii="Times New Roman" w:hAnsi="Times New Roman" w:cs="Times New Roman"/>
          <w:bCs/>
          <w:iCs/>
        </w:rPr>
        <w:t>plánu</w:t>
      </w:r>
      <w:r w:rsidR="00CC1CE7">
        <w:rPr>
          <w:rFonts w:ascii="Times New Roman" w:hAnsi="Times New Roman" w:cs="Times New Roman"/>
          <w:bCs/>
          <w:iCs/>
        </w:rPr>
        <w:t xml:space="preserve"> investovat:</w:t>
      </w:r>
    </w:p>
    <w:p w14:paraId="5EB8AD57" w14:textId="77777777" w:rsidR="00071F7E" w:rsidRPr="00071F7E" w:rsidRDefault="00071F7E" w:rsidP="00071F7E">
      <w:pPr>
        <w:pStyle w:val="Bezmezer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Nejdůležitější stavby - zahájení:</w:t>
      </w:r>
    </w:p>
    <w:p w14:paraId="6DDEB9D2" w14:textId="103EE6CA" w:rsidR="00071F7E" w:rsidRPr="00071F7E" w:rsidRDefault="00071F7E" w:rsidP="00071F7E">
      <w:pPr>
        <w:pStyle w:val="Bezmezer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Okružní křižovatka u Mnichova Hradiště s větví na D10</w:t>
      </w:r>
      <w:r w:rsidR="001069D7">
        <w:rPr>
          <w:rFonts w:ascii="Times New Roman" w:hAnsi="Times New Roman" w:cs="Times New Roman"/>
          <w:i/>
          <w:iCs/>
        </w:rPr>
        <w:t xml:space="preserve">, mosty v Sázavě, u Kosmonos, </w:t>
      </w:r>
      <w:r w:rsidR="001069D7" w:rsidRPr="001069D7">
        <w:rPr>
          <w:rFonts w:ascii="Times New Roman" w:hAnsi="Times New Roman" w:cs="Times New Roman"/>
          <w:i/>
        </w:rPr>
        <w:t>v</w:t>
      </w:r>
      <w:r w:rsidR="001069D7">
        <w:rPr>
          <w:rFonts w:ascii="Times New Roman" w:hAnsi="Times New Roman" w:cs="Times New Roman"/>
          <w:i/>
        </w:rPr>
        <w:t> </w:t>
      </w:r>
      <w:r w:rsidRPr="001069D7">
        <w:rPr>
          <w:rFonts w:ascii="Times New Roman" w:hAnsi="Times New Roman" w:cs="Times New Roman"/>
          <w:i/>
        </w:rPr>
        <w:t>Benátkách</w:t>
      </w:r>
      <w:r w:rsidRPr="001069D7">
        <w:rPr>
          <w:rFonts w:ascii="Times New Roman" w:hAnsi="Times New Roman" w:cs="Times New Roman"/>
          <w:i/>
          <w:iCs/>
        </w:rPr>
        <w:t xml:space="preserve"> nad Jizerou a Bezdězu</w:t>
      </w:r>
    </w:p>
    <w:p w14:paraId="148B979E" w14:textId="77777777" w:rsidR="00071F7E" w:rsidRPr="00071F7E" w:rsidRDefault="00071F7E" w:rsidP="00071F7E">
      <w:pPr>
        <w:pStyle w:val="Bezmezer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kompletní rekonstrukce silnice II/605 z Berouna do Králova Dvora a části silnice III/2365 včetně 3 nových okružních křižovatek, okružní křižovatka silnic II/611 a II/329 mezi Poděbrady a Přední Lhotou</w:t>
      </w:r>
    </w:p>
    <w:p w14:paraId="4A443248" w14:textId="77777777" w:rsidR="00071F7E" w:rsidRPr="00071F7E" w:rsidRDefault="00071F7E" w:rsidP="00071F7E">
      <w:pPr>
        <w:pStyle w:val="Bezmezer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lastRenderedPageBreak/>
        <w:t>Nejdůležitější stavby – dokončení:</w:t>
      </w:r>
    </w:p>
    <w:p w14:paraId="3549E29A" w14:textId="77777777" w:rsidR="00071F7E" w:rsidRPr="00071F7E" w:rsidRDefault="00071F7E" w:rsidP="00071F7E">
      <w:pPr>
        <w:pStyle w:val="Bezmezer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obchvaty Staré Boleslavi, Záp, Jesenice (II. etapa), Králova Dvora (II. etapa)</w:t>
      </w:r>
    </w:p>
    <w:p w14:paraId="6E86FDBE" w14:textId="64B047A5" w:rsidR="00071F7E" w:rsidRPr="00CC1CE7" w:rsidRDefault="00071F7E" w:rsidP="00071F7E">
      <w:pPr>
        <w:pStyle w:val="Bezmezer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průtah Stříbrné Skalice II/335, rekonstrukce mostu v</w:t>
      </w:r>
      <w:r w:rsidR="00CC1CE7">
        <w:rPr>
          <w:rFonts w:ascii="Times New Roman" w:hAnsi="Times New Roman" w:cs="Times New Roman"/>
          <w:i/>
          <w:iCs/>
        </w:rPr>
        <w:t> </w:t>
      </w:r>
      <w:r w:rsidRPr="00071F7E">
        <w:rPr>
          <w:rFonts w:ascii="Times New Roman" w:hAnsi="Times New Roman" w:cs="Times New Roman"/>
          <w:i/>
          <w:iCs/>
        </w:rPr>
        <w:t>Kolíně</w:t>
      </w:r>
    </w:p>
    <w:p w14:paraId="05174E77" w14:textId="77777777" w:rsidR="00CC1CE7" w:rsidRPr="00071F7E" w:rsidRDefault="00CC1CE7" w:rsidP="00CC1CE7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1B4A157" w14:textId="4A4646CF" w:rsidR="00071F7E" w:rsidRPr="00CC1CE7" w:rsidRDefault="004A3716" w:rsidP="00071F7E">
      <w:pPr>
        <w:pStyle w:val="Bezmezer"/>
        <w:spacing w:line="360" w:lineRule="auto"/>
        <w:jc w:val="both"/>
        <w:rPr>
          <w:rFonts w:ascii="Times New Roman" w:hAnsi="Times New Roman" w:cs="Times New Roman"/>
          <w:bCs/>
          <w:iCs/>
        </w:rPr>
      </w:pPr>
      <w:r w:rsidRPr="00CC1CE7">
        <w:rPr>
          <w:rFonts w:ascii="Times New Roman" w:hAnsi="Times New Roman" w:cs="Times New Roman"/>
          <w:bCs/>
          <w:iCs/>
        </w:rPr>
        <w:t>Z</w:t>
      </w:r>
      <w:r w:rsidR="00071F7E" w:rsidRPr="00CC1CE7">
        <w:rPr>
          <w:rFonts w:ascii="Times New Roman" w:hAnsi="Times New Roman" w:cs="Times New Roman"/>
          <w:bCs/>
          <w:iCs/>
        </w:rPr>
        <w:t xml:space="preserve"> oblasti veřejné dopravy v příštím roce </w:t>
      </w:r>
      <w:r w:rsidRPr="00CC1CE7">
        <w:rPr>
          <w:rFonts w:ascii="Times New Roman" w:hAnsi="Times New Roman" w:cs="Times New Roman"/>
          <w:bCs/>
          <w:iCs/>
        </w:rPr>
        <w:t xml:space="preserve">kraj například </w:t>
      </w:r>
      <w:r w:rsidR="00CC1CE7">
        <w:rPr>
          <w:rFonts w:ascii="Times New Roman" w:hAnsi="Times New Roman" w:cs="Times New Roman"/>
          <w:bCs/>
          <w:iCs/>
        </w:rPr>
        <w:t>plánuje</w:t>
      </w:r>
      <w:r w:rsidR="00071F7E" w:rsidRPr="00CC1CE7">
        <w:rPr>
          <w:rFonts w:ascii="Times New Roman" w:hAnsi="Times New Roman" w:cs="Times New Roman"/>
          <w:bCs/>
          <w:iCs/>
        </w:rPr>
        <w:t>:</w:t>
      </w:r>
    </w:p>
    <w:p w14:paraId="199E6F5C" w14:textId="77777777" w:rsidR="00071F7E" w:rsidRPr="00071F7E" w:rsidRDefault="00071F7E" w:rsidP="00071F7E">
      <w:pPr>
        <w:pStyle w:val="Bezmezer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Dokončení integrace celého Středočeského kraje do PID:</w:t>
      </w:r>
    </w:p>
    <w:p w14:paraId="6E22CD59" w14:textId="77777777" w:rsidR="00071F7E" w:rsidRPr="00071F7E" w:rsidRDefault="00071F7E" w:rsidP="00071F7E">
      <w:pPr>
        <w:pStyle w:val="Bezmezer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březen 2022 Vlašimsko a Čáslavsko</w:t>
      </w:r>
    </w:p>
    <w:p w14:paraId="482CC0A0" w14:textId="77777777" w:rsidR="00071F7E" w:rsidRPr="00071F7E" w:rsidRDefault="00071F7E" w:rsidP="00071F7E">
      <w:pPr>
        <w:pStyle w:val="Bezmezer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červen 2022 Březnice</w:t>
      </w:r>
    </w:p>
    <w:p w14:paraId="77E6862D" w14:textId="77777777" w:rsidR="00071F7E" w:rsidRPr="00071F7E" w:rsidRDefault="00071F7E" w:rsidP="00071F7E">
      <w:pPr>
        <w:pStyle w:val="Bezmezer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Vypsání soutěží na nové autobusové dopravce v rámci systému PID:</w:t>
      </w:r>
    </w:p>
    <w:p w14:paraId="61B65432" w14:textId="77777777" w:rsidR="00071F7E" w:rsidRPr="00071F7E" w:rsidRDefault="00071F7E" w:rsidP="00071F7E">
      <w:pPr>
        <w:pStyle w:val="Bezmezer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 xml:space="preserve">44 oblastí (umožní účast i menších a středních firem) </w:t>
      </w:r>
    </w:p>
    <w:p w14:paraId="2AC8F914" w14:textId="77777777" w:rsidR="00071F7E" w:rsidRPr="00071F7E" w:rsidRDefault="00071F7E" w:rsidP="00071F7E">
      <w:pPr>
        <w:pStyle w:val="Bezmezer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noví dopravci a nové autobusy od 12/2024</w:t>
      </w:r>
    </w:p>
    <w:p w14:paraId="7B0831DA" w14:textId="77777777" w:rsidR="00071F7E" w:rsidRPr="00071F7E" w:rsidRDefault="00071F7E" w:rsidP="00071F7E">
      <w:pPr>
        <w:pStyle w:val="Bezmezer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soutěže budou na 10 let, u bezemisní dopravy na 15 let</w:t>
      </w:r>
    </w:p>
    <w:p w14:paraId="046D843E" w14:textId="77777777" w:rsidR="00071F7E" w:rsidRPr="00071F7E" w:rsidRDefault="00071F7E" w:rsidP="00071F7E">
      <w:pPr>
        <w:pStyle w:val="Bezmezer"/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Příprava vypsání soutěží na nové železniční dopravce v rámci systému PID:</w:t>
      </w:r>
    </w:p>
    <w:p w14:paraId="7876DE5D" w14:textId="0E956339" w:rsidR="00071F7E" w:rsidRPr="00071F7E" w:rsidRDefault="00CC1CE7" w:rsidP="00071F7E">
      <w:pPr>
        <w:pStyle w:val="Bezmezer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kraj chce </w:t>
      </w:r>
      <w:r w:rsidR="00071F7E" w:rsidRPr="00071F7E">
        <w:rPr>
          <w:rFonts w:ascii="Times New Roman" w:hAnsi="Times New Roman" w:cs="Times New Roman"/>
          <w:i/>
          <w:iCs/>
        </w:rPr>
        <w:t>otevřít železniční trh více dopravcům</w:t>
      </w:r>
      <w:r>
        <w:rPr>
          <w:rFonts w:ascii="Times New Roman" w:hAnsi="Times New Roman" w:cs="Times New Roman"/>
          <w:i/>
          <w:iCs/>
        </w:rPr>
        <w:t xml:space="preserve">, </w:t>
      </w:r>
      <w:r w:rsidRPr="00071F7E">
        <w:rPr>
          <w:rFonts w:ascii="Times New Roman" w:hAnsi="Times New Roman" w:cs="Times New Roman"/>
          <w:i/>
          <w:iCs/>
        </w:rPr>
        <w:t>moderní vozidla i na regionální tratě</w:t>
      </w:r>
    </w:p>
    <w:p w14:paraId="6DD22F85" w14:textId="77777777" w:rsidR="00071F7E" w:rsidRPr="00071F7E" w:rsidRDefault="00071F7E" w:rsidP="00071F7E">
      <w:pPr>
        <w:pStyle w:val="Bezmezer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071F7E">
        <w:rPr>
          <w:rFonts w:ascii="Times New Roman" w:hAnsi="Times New Roman" w:cs="Times New Roman"/>
          <w:i/>
          <w:iCs/>
        </w:rPr>
        <w:t>první soutěže již v roce 2023</w:t>
      </w:r>
    </w:p>
    <w:p w14:paraId="4C318D19" w14:textId="77777777" w:rsidR="00071F7E" w:rsidRPr="00071F7E" w:rsidRDefault="00071F7E" w:rsidP="00071F7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14:paraId="10BFC6D9" w14:textId="77777777" w:rsidR="008C0904" w:rsidRPr="008C0904" w:rsidRDefault="00071F7E" w:rsidP="008C090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8C0904">
        <w:rPr>
          <w:rFonts w:ascii="Times New Roman" w:hAnsi="Times New Roman" w:cs="Times New Roman"/>
        </w:rPr>
        <w:t>Příjmy kraje jsou pro rok 2022 naplánovány na 35,7 miliardy korun, z čehož daňové příjmy tvoří necelých 11 miliard a největší část tradičně tvoří transfery v hodnotě bezmála 23,5 miliardy korun. Výdaje pak dosáhnou 40,2 miliardy korun, přičemž pro investiční projekty buď za finanční spoluúčasti kraje, či plně financované z krajského rozpočtu je vyčleněna částka 6,54 miliardy korun.</w:t>
      </w:r>
    </w:p>
    <w:p w14:paraId="038B681B" w14:textId="16673147" w:rsidR="00071F7E" w:rsidRPr="00CC1CE7" w:rsidRDefault="00071F7E" w:rsidP="008C090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CC1CE7">
        <w:rPr>
          <w:rFonts w:ascii="Times New Roman" w:hAnsi="Times New Roman" w:cs="Times New Roman"/>
          <w:bCs/>
        </w:rPr>
        <w:t xml:space="preserve">Díky tomu </w:t>
      </w:r>
      <w:r w:rsidR="00CC1CE7">
        <w:rPr>
          <w:rFonts w:ascii="Times New Roman" w:hAnsi="Times New Roman" w:cs="Times New Roman"/>
          <w:bCs/>
        </w:rPr>
        <w:t>kraj podpoří</w:t>
      </w:r>
      <w:r w:rsidRPr="00CC1CE7">
        <w:rPr>
          <w:rFonts w:ascii="Times New Roman" w:hAnsi="Times New Roman" w:cs="Times New Roman"/>
          <w:bCs/>
        </w:rPr>
        <w:t xml:space="preserve"> 140 projektů spolufinancovaných z EU nebo z</w:t>
      </w:r>
      <w:r w:rsidR="00415B00">
        <w:rPr>
          <w:rFonts w:ascii="Times New Roman" w:hAnsi="Times New Roman" w:cs="Times New Roman"/>
          <w:bCs/>
        </w:rPr>
        <w:t> národních zdrojů a dalších 134 </w:t>
      </w:r>
      <w:r w:rsidRPr="00CC1CE7">
        <w:rPr>
          <w:rFonts w:ascii="Times New Roman" w:hAnsi="Times New Roman" w:cs="Times New Roman"/>
          <w:bCs/>
        </w:rPr>
        <w:t>projektů přímo z krajského rozpočtu. V různé fázi rozpracovanosti je pak dalších 327</w:t>
      </w:r>
      <w:r w:rsidR="008C0904" w:rsidRPr="00CC1CE7">
        <w:rPr>
          <w:rFonts w:ascii="Times New Roman" w:hAnsi="Times New Roman" w:cs="Times New Roman"/>
          <w:bCs/>
        </w:rPr>
        <w:t> </w:t>
      </w:r>
      <w:r w:rsidRPr="00CC1CE7">
        <w:rPr>
          <w:rFonts w:ascii="Times New Roman" w:hAnsi="Times New Roman" w:cs="Times New Roman"/>
          <w:bCs/>
        </w:rPr>
        <w:t>projektů.</w:t>
      </w:r>
    </w:p>
    <w:p w14:paraId="16258C02" w14:textId="0C0E499C" w:rsidR="00071F7E" w:rsidRPr="00CC1CE7" w:rsidRDefault="00071F7E" w:rsidP="008C0904">
      <w:pPr>
        <w:pStyle w:val="Bezmezer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CC1CE7">
        <w:rPr>
          <w:rFonts w:ascii="Times New Roman" w:hAnsi="Times New Roman" w:cs="Times New Roman"/>
          <w:bCs/>
        </w:rPr>
        <w:t xml:space="preserve">Kromě toho je </w:t>
      </w:r>
      <w:r w:rsidRPr="00CC1CE7">
        <w:rPr>
          <w:rFonts w:ascii="Times New Roman" w:hAnsi="Times New Roman" w:cs="Times New Roman"/>
          <w:b/>
          <w:bCs/>
        </w:rPr>
        <w:t>v rozpočtu připravena rekordní alokace do Fondů Střed</w:t>
      </w:r>
      <w:r w:rsidR="00CC1CE7" w:rsidRPr="00CC1CE7">
        <w:rPr>
          <w:rFonts w:ascii="Times New Roman" w:hAnsi="Times New Roman" w:cs="Times New Roman"/>
          <w:b/>
          <w:bCs/>
        </w:rPr>
        <w:t>očeského kraje. Konkrétně jde o </w:t>
      </w:r>
      <w:r w:rsidRPr="00CC1CE7">
        <w:rPr>
          <w:rFonts w:ascii="Times New Roman" w:hAnsi="Times New Roman" w:cs="Times New Roman"/>
          <w:b/>
          <w:bCs/>
        </w:rPr>
        <w:t>688 milionů korun, což je o více než 100 milionů více než v roce 2021 a o 250 milionů více než například v roce 2018.</w:t>
      </w:r>
    </w:p>
    <w:p w14:paraId="3978E50B" w14:textId="77777777" w:rsidR="00071F7E" w:rsidRPr="00CC1CE7" w:rsidRDefault="00071F7E" w:rsidP="008C0904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CC1CE7">
        <w:rPr>
          <w:rFonts w:ascii="Times New Roman" w:hAnsi="Times New Roman" w:cs="Times New Roman"/>
          <w:b/>
          <w:bCs/>
        </w:rPr>
        <w:t>Z fondů mohou na svůj rozvoj a podporu činnosti čerpat obce, spolky, nadace, podnikatelé i jednotlivci</w:t>
      </w:r>
      <w:r w:rsidRPr="00CC1CE7">
        <w:rPr>
          <w:rFonts w:ascii="Times New Roman" w:hAnsi="Times New Roman" w:cs="Times New Roman"/>
          <w:b/>
        </w:rPr>
        <w:t>.</w:t>
      </w:r>
    </w:p>
    <w:p w14:paraId="559B209E" w14:textId="5DF694E4" w:rsidR="00071F7E" w:rsidRPr="008C0904" w:rsidRDefault="00071F7E" w:rsidP="008C090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8C0904">
        <w:rPr>
          <w:rFonts w:ascii="Times New Roman" w:hAnsi="Times New Roman" w:cs="Times New Roman"/>
        </w:rPr>
        <w:t xml:space="preserve">Rozdíl mezi výdaji a příjmy pokryjí úspory z letošního roku a úvěrové linky. Aktuálně Středočeský kraj podepsal nový úvěr ve výši čtyř miliard korun s Komerční bankou, který je připraven k čerpání až do </w:t>
      </w:r>
      <w:r w:rsidR="00415B00">
        <w:rPr>
          <w:rFonts w:ascii="Times New Roman" w:hAnsi="Times New Roman" w:cs="Times New Roman"/>
        </w:rPr>
        <w:t> r</w:t>
      </w:r>
      <w:r w:rsidRPr="008C0904">
        <w:rPr>
          <w:rFonts w:ascii="Times New Roman" w:hAnsi="Times New Roman" w:cs="Times New Roman"/>
        </w:rPr>
        <w:t>oku 2026 a se splatností do roku 2047 a také s Českou spořitelnou na 2,5 miliardy korun také s předpokládaným čerpáním až do roku 2026, splatnost je pak plánovaná do roku 2031. Úvěrové linky jsou určené primárně na investiční projekty spolufinancované krajem a evropskými fondy, kdy na nové programovací období jsou v plánu projekty za přibližně 18 miliard korun.</w:t>
      </w:r>
      <w:r w:rsidR="00CC1CE7">
        <w:rPr>
          <w:rFonts w:ascii="Times New Roman" w:hAnsi="Times New Roman" w:cs="Times New Roman"/>
        </w:rPr>
        <w:t xml:space="preserve"> </w:t>
      </w:r>
      <w:r w:rsidRPr="00CC1CE7">
        <w:rPr>
          <w:rFonts w:ascii="Times New Roman" w:hAnsi="Times New Roman" w:cs="Times New Roman"/>
        </w:rPr>
        <w:t xml:space="preserve">Úvěrováním prozatím </w:t>
      </w:r>
      <w:r w:rsidR="008C0904" w:rsidRPr="00CC1CE7">
        <w:rPr>
          <w:rFonts w:ascii="Times New Roman" w:hAnsi="Times New Roman" w:cs="Times New Roman"/>
        </w:rPr>
        <w:t xml:space="preserve">kraj </w:t>
      </w:r>
      <w:r w:rsidRPr="00CC1CE7">
        <w:rPr>
          <w:rFonts w:ascii="Times New Roman" w:hAnsi="Times New Roman" w:cs="Times New Roman"/>
        </w:rPr>
        <w:t xml:space="preserve">řeší neuspokojivou situaci rozpočtového určení daní. </w:t>
      </w:r>
      <w:r w:rsidRPr="008C0904">
        <w:rPr>
          <w:rFonts w:ascii="Times New Roman" w:hAnsi="Times New Roman" w:cs="Times New Roman"/>
        </w:rPr>
        <w:t xml:space="preserve">To bylo stanoveno v roce 2010 a zamrzlo na tehdy stanovených poměrech, což </w:t>
      </w:r>
      <w:r w:rsidR="008C0904">
        <w:rPr>
          <w:rFonts w:ascii="Times New Roman" w:hAnsi="Times New Roman" w:cs="Times New Roman"/>
        </w:rPr>
        <w:t xml:space="preserve">je </w:t>
      </w:r>
      <w:r w:rsidRPr="008C0904">
        <w:rPr>
          <w:rFonts w:ascii="Times New Roman" w:hAnsi="Times New Roman" w:cs="Times New Roman"/>
        </w:rPr>
        <w:t>nespravedlivé. Například v našem kraji od té doby přibylo nejvíce obyvatel ze všech krajů, a to více než 250 tisíc. Tím, že nikdy nedošlo k přepočtu podle aktuálního vývoje v krajích, tak náš kraj přichází ročně o minimálně 2 miliard</w:t>
      </w:r>
      <w:r w:rsidR="00415B00">
        <w:rPr>
          <w:rFonts w:ascii="Times New Roman" w:hAnsi="Times New Roman" w:cs="Times New Roman"/>
        </w:rPr>
        <w:t xml:space="preserve">y korun, které nejvíce chybí </w:t>
      </w:r>
      <w:r w:rsidR="00415B00">
        <w:rPr>
          <w:rFonts w:ascii="Times New Roman" w:hAnsi="Times New Roman" w:cs="Times New Roman"/>
        </w:rPr>
        <w:lastRenderedPageBreak/>
        <w:t>ve </w:t>
      </w:r>
      <w:r w:rsidRPr="008C0904">
        <w:rPr>
          <w:rFonts w:ascii="Times New Roman" w:hAnsi="Times New Roman" w:cs="Times New Roman"/>
        </w:rPr>
        <w:t>veřejné dopravě, v opravách silnic či ve školství. Úvěrování má, ale své limity a z dlouhodobého hlediska je nutné posílit financování kraje z daní, aby mohlo úspě</w:t>
      </w:r>
      <w:r w:rsidR="00415B00">
        <w:rPr>
          <w:rFonts w:ascii="Times New Roman" w:hAnsi="Times New Roman" w:cs="Times New Roman"/>
        </w:rPr>
        <w:t>šně nastartované investování do </w:t>
      </w:r>
      <w:r w:rsidRPr="008C0904">
        <w:rPr>
          <w:rFonts w:ascii="Times New Roman" w:hAnsi="Times New Roman" w:cs="Times New Roman"/>
        </w:rPr>
        <w:t>rozvoje kraje pokračovat i v dalších letech.</w:t>
      </w:r>
    </w:p>
    <w:p w14:paraId="00B74200" w14:textId="466E7914" w:rsidR="00071F7E" w:rsidRPr="008C0904" w:rsidRDefault="00071F7E" w:rsidP="00071F7E">
      <w:pPr>
        <w:shd w:val="clear" w:color="auto" w:fill="FFFFFF"/>
        <w:spacing w:after="240" w:line="360" w:lineRule="auto"/>
        <w:jc w:val="both"/>
        <w:rPr>
          <w:rStyle w:val="Siln"/>
          <w:rFonts w:ascii="Times New Roman" w:eastAsia="Times New Roman" w:hAnsi="Times New Roman" w:cs="Times New Roman"/>
          <w:b w:val="0"/>
          <w:bCs w:val="0"/>
        </w:rPr>
      </w:pPr>
      <w:r w:rsidRPr="008C0904">
        <w:rPr>
          <w:rFonts w:ascii="Times New Roman" w:eastAsia="Times New Roman" w:hAnsi="Times New Roman" w:cs="Times New Roman"/>
        </w:rPr>
        <w:t>Rozpočet ještě musí schválit Zastupitelstvo SK dne 29</w:t>
      </w:r>
      <w:r w:rsidR="00CC1CE7">
        <w:rPr>
          <w:rFonts w:ascii="Times New Roman" w:eastAsia="Times New Roman" w:hAnsi="Times New Roman" w:cs="Times New Roman"/>
        </w:rPr>
        <w:t>. 11. 2021 – již nyní je rozpočet k dispozici na </w:t>
      </w:r>
      <w:r w:rsidRPr="008C0904">
        <w:rPr>
          <w:rFonts w:ascii="Times New Roman" w:eastAsia="Times New Roman" w:hAnsi="Times New Roman" w:cs="Times New Roman"/>
        </w:rPr>
        <w:t>webu Středočeského kraje.</w:t>
      </w:r>
    </w:p>
    <w:p w14:paraId="116BABC1" w14:textId="77777777" w:rsidR="00071F7E" w:rsidRPr="00071F7E" w:rsidRDefault="00071F7E" w:rsidP="00071F7E">
      <w:pPr>
        <w:pStyle w:val="Normlnweb"/>
        <w:numPr>
          <w:ilvl w:val="0"/>
          <w:numId w:val="35"/>
        </w:numPr>
        <w:shd w:val="clear" w:color="auto" w:fill="FFFFFF"/>
        <w:spacing w:before="0" w:beforeAutospacing="0" w:after="240" w:afterAutospacing="0" w:line="360" w:lineRule="auto"/>
        <w:jc w:val="both"/>
        <w:rPr>
          <w:rStyle w:val="Siln"/>
          <w:sz w:val="22"/>
          <w:szCs w:val="22"/>
          <w:u w:val="single"/>
        </w:rPr>
      </w:pPr>
      <w:r w:rsidRPr="00071F7E">
        <w:rPr>
          <w:rStyle w:val="Siln"/>
          <w:sz w:val="22"/>
          <w:szCs w:val="22"/>
          <w:u w:val="single"/>
        </w:rPr>
        <w:t>Středočeský kraj obnovil provoz informační linky k očkování, má sloužit hlavně starším lidem kvůli třetí dávce</w:t>
      </w:r>
    </w:p>
    <w:p w14:paraId="6AA8D5F7" w14:textId="77777777" w:rsidR="00071F7E" w:rsidRPr="00071F7E" w:rsidRDefault="00071F7E" w:rsidP="00071F7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71F7E">
        <w:rPr>
          <w:rStyle w:val="Siln"/>
          <w:rFonts w:ascii="Times New Roman" w:hAnsi="Times New Roman" w:cs="Times New Roman"/>
        </w:rPr>
        <w:t xml:space="preserve">Středočeský kraj obnovil telefonní linku na pomoc všem, kteří potřebují poradit s očkováním. </w:t>
      </w:r>
      <w:r w:rsidRPr="00071F7E">
        <w:rPr>
          <w:rFonts w:ascii="Times New Roman" w:eastAsia="Times New Roman" w:hAnsi="Times New Roman" w:cs="Times New Roman"/>
          <w:b/>
          <w:bCs/>
        </w:rPr>
        <w:t>Telefonní linka 800 440 430 </w:t>
      </w:r>
      <w:r w:rsidRPr="00071F7E">
        <w:rPr>
          <w:rFonts w:ascii="Times New Roman" w:hAnsi="Times New Roman" w:cs="Times New Roman"/>
          <w:b/>
          <w:bCs/>
        </w:rPr>
        <w:t xml:space="preserve">je v provozu </w:t>
      </w:r>
      <w:r w:rsidRPr="00071F7E">
        <w:rPr>
          <w:rFonts w:ascii="Times New Roman" w:eastAsia="Times New Roman" w:hAnsi="Times New Roman" w:cs="Times New Roman"/>
          <w:b/>
          <w:bCs/>
        </w:rPr>
        <w:t xml:space="preserve">každý všední den od 8 do 16 hodin a </w:t>
      </w:r>
      <w:r w:rsidRPr="00071F7E">
        <w:rPr>
          <w:rFonts w:ascii="Times New Roman" w:hAnsi="Times New Roman" w:cs="Times New Roman"/>
          <w:b/>
          <w:bCs/>
        </w:rPr>
        <w:t>je</w:t>
      </w:r>
      <w:r w:rsidRPr="00071F7E">
        <w:rPr>
          <w:rFonts w:ascii="Times New Roman" w:eastAsia="Times New Roman" w:hAnsi="Times New Roman" w:cs="Times New Roman"/>
          <w:b/>
          <w:bCs/>
        </w:rPr>
        <w:t xml:space="preserve"> pro volající zdarma</w:t>
      </w:r>
      <w:r w:rsidRPr="00071F7E">
        <w:rPr>
          <w:rFonts w:ascii="Times New Roman" w:hAnsi="Times New Roman" w:cs="Times New Roman"/>
          <w:b/>
          <w:bCs/>
        </w:rPr>
        <w:t>.</w:t>
      </w:r>
      <w:r w:rsidRPr="00071F7E">
        <w:rPr>
          <w:rFonts w:ascii="Times New Roman" w:hAnsi="Times New Roman" w:cs="Times New Roman"/>
        </w:rPr>
        <w:t xml:space="preserve">  </w:t>
      </w:r>
      <w:r w:rsidRPr="00071F7E">
        <w:rPr>
          <w:rFonts w:ascii="Times New Roman" w:hAnsi="Times New Roman" w:cs="Times New Roman"/>
          <w:b/>
          <w:bCs/>
        </w:rPr>
        <w:t xml:space="preserve">Má </w:t>
      </w:r>
      <w:r w:rsidRPr="00071F7E">
        <w:rPr>
          <w:rStyle w:val="Siln"/>
          <w:rFonts w:ascii="Times New Roman" w:hAnsi="Times New Roman" w:cs="Times New Roman"/>
          <w:shd w:val="clear" w:color="auto" w:fill="FFFFFF"/>
        </w:rPr>
        <w:t>sloužit především starším lidem, kteří dostávají SMS s informací o možnosti nechat se naočkovat třetí dávkou.</w:t>
      </w:r>
      <w:r w:rsidRPr="00071F7E">
        <w:rPr>
          <w:rFonts w:ascii="Times New Roman" w:hAnsi="Times New Roman" w:cs="Times New Roman"/>
        </w:rPr>
        <w:t xml:space="preserve"> </w:t>
      </w:r>
    </w:p>
    <w:p w14:paraId="0F0CBA19" w14:textId="112F5D12" w:rsidR="00071F7E" w:rsidRPr="00071F7E" w:rsidRDefault="00071F7E" w:rsidP="00071F7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Někteří lidé to považují za pozvánku do očkovacího centra, kde se nechali očkovat první a dr</w:t>
      </w:r>
      <w:r w:rsidR="00CC1CE7">
        <w:rPr>
          <w:rFonts w:ascii="Times New Roman" w:hAnsi="Times New Roman" w:cs="Times New Roman"/>
        </w:rPr>
        <w:t xml:space="preserve">uhou dávkou, což tak </w:t>
      </w:r>
      <w:r w:rsidRPr="00071F7E">
        <w:rPr>
          <w:rFonts w:ascii="Times New Roman" w:hAnsi="Times New Roman" w:cs="Times New Roman"/>
        </w:rPr>
        <w:t xml:space="preserve">není. V těchto týdnech jsou k přeočkování třetí dávkou vyzýváni především senioři, protože ti byli mezi prvními a nyní už splňují lhůtu, kdy se mohou nechat znovu očkovat. A </w:t>
      </w:r>
      <w:r w:rsidR="00CC1CE7">
        <w:rPr>
          <w:rFonts w:ascii="Times New Roman" w:hAnsi="Times New Roman" w:cs="Times New Roman"/>
        </w:rPr>
        <w:t xml:space="preserve">protože </w:t>
      </w:r>
      <w:r w:rsidRPr="00071F7E">
        <w:rPr>
          <w:rFonts w:ascii="Times New Roman" w:hAnsi="Times New Roman" w:cs="Times New Roman"/>
        </w:rPr>
        <w:t>ne každý senior má dostatek informací, a ne každý si je umí vyhledat na internetu. Právě těmto lidem je primárně tato linka k dispozici.</w:t>
      </w:r>
    </w:p>
    <w:p w14:paraId="72C36497" w14:textId="36865068" w:rsidR="00071F7E" w:rsidRDefault="00071F7E" w:rsidP="00071F7E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BC4026">
        <w:rPr>
          <w:rFonts w:ascii="Times New Roman" w:eastAsia="Times New Roman" w:hAnsi="Times New Roman" w:cs="Times New Roman"/>
          <w:bCs/>
        </w:rPr>
        <w:t>Linku neobsluhují zdravotníci, ale zaměstnanci krajského úřadu, proto nemohou poskytovat konzultace ke zdravotnímu stavu.  Obnovení krajské covidové infolinky souvisí i se zájmem o očkování, který se po týdnech útlumu opět zvyšuje. Od počátku listopadu se průměrně denně registruje více než 1 500 zájemců.</w:t>
      </w:r>
    </w:p>
    <w:p w14:paraId="430FECF1" w14:textId="2C47BC56" w:rsidR="00F37818" w:rsidRPr="009D2B86" w:rsidRDefault="009D2B86" w:rsidP="009D2B86">
      <w:pPr>
        <w:pStyle w:val="Odstavecseseznamem"/>
        <w:numPr>
          <w:ilvl w:val="0"/>
          <w:numId w:val="39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 xml:space="preserve">Projekt </w:t>
      </w:r>
      <w:r w:rsidR="00F37818" w:rsidRPr="009D2B86">
        <w:rPr>
          <w:rFonts w:ascii="Times New Roman" w:eastAsia="Times New Roman" w:hAnsi="Times New Roman" w:cs="Times New Roman"/>
          <w:b/>
          <w:bCs/>
          <w:u w:val="single"/>
        </w:rPr>
        <w:t>Milostivé</w:t>
      </w:r>
      <w:r w:rsidRPr="009D2B86">
        <w:rPr>
          <w:rFonts w:ascii="Times New Roman" w:eastAsia="Times New Roman" w:hAnsi="Times New Roman" w:cs="Times New Roman"/>
          <w:b/>
          <w:bCs/>
          <w:u w:val="single"/>
        </w:rPr>
        <w:t xml:space="preserve"> léto – Středočeský kraj ve spolupráci s Krajskou pobočkou Úřadu práce v Příbrami </w:t>
      </w:r>
    </w:p>
    <w:p w14:paraId="2651D7AB" w14:textId="5CDB822B" w:rsidR="00F37818" w:rsidRPr="009D2B86" w:rsidRDefault="009D2B86" w:rsidP="00415B00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2"/>
          <w:szCs w:val="22"/>
        </w:rPr>
      </w:pPr>
      <w:r w:rsidRPr="009D2B86">
        <w:rPr>
          <w:color w:val="000000"/>
          <w:sz w:val="22"/>
          <w:szCs w:val="22"/>
        </w:rPr>
        <w:t xml:space="preserve">Středočeský kraj ve spolupráci s </w:t>
      </w:r>
      <w:r w:rsidRPr="009D2B86">
        <w:rPr>
          <w:rStyle w:val="Siln"/>
          <w:b w:val="0"/>
          <w:color w:val="000000"/>
          <w:sz w:val="22"/>
          <w:szCs w:val="22"/>
        </w:rPr>
        <w:t>Krajskou pobočkou Úřadu práce v Příbrami</w:t>
      </w:r>
      <w:r w:rsidRPr="009D2B86">
        <w:rPr>
          <w:color w:val="000000"/>
          <w:sz w:val="22"/>
          <w:szCs w:val="22"/>
        </w:rPr>
        <w:t xml:space="preserve"> </w:t>
      </w:r>
      <w:r w:rsidR="00F37818" w:rsidRPr="009D2B86">
        <w:rPr>
          <w:color w:val="000000"/>
          <w:sz w:val="22"/>
          <w:szCs w:val="22"/>
        </w:rPr>
        <w:t xml:space="preserve">společně připravily balíček materiálů pro zaměstnavatele, které mají být adresnou pomocí lidem, jichž </w:t>
      </w:r>
      <w:r w:rsidRPr="009D2B86">
        <w:rPr>
          <w:color w:val="000000"/>
          <w:sz w:val="22"/>
          <w:szCs w:val="22"/>
        </w:rPr>
        <w:t xml:space="preserve">se „milostivé léto“ týká – </w:t>
      </w:r>
      <w:r>
        <w:rPr>
          <w:color w:val="000000"/>
          <w:sz w:val="22"/>
          <w:szCs w:val="22"/>
        </w:rPr>
        <w:t xml:space="preserve">tedy </w:t>
      </w:r>
      <w:r w:rsidR="00F37818" w:rsidRPr="009D2B86">
        <w:rPr>
          <w:color w:val="000000"/>
          <w:sz w:val="22"/>
          <w:szCs w:val="22"/>
        </w:rPr>
        <w:t>těm, kteří mají dluh vůči státu vymáhaný soudním exekuto</w:t>
      </w:r>
      <w:r w:rsidR="00D60788">
        <w:rPr>
          <w:color w:val="000000"/>
          <w:sz w:val="22"/>
          <w:szCs w:val="22"/>
        </w:rPr>
        <w:t xml:space="preserve">rem. </w:t>
      </w:r>
      <w:r>
        <w:rPr>
          <w:color w:val="000000"/>
          <w:sz w:val="22"/>
          <w:szCs w:val="22"/>
        </w:rPr>
        <w:t xml:space="preserve">Paní </w:t>
      </w:r>
      <w:r w:rsidR="00F37818" w:rsidRPr="009D2B86">
        <w:rPr>
          <w:color w:val="000000"/>
          <w:sz w:val="22"/>
          <w:szCs w:val="22"/>
        </w:rPr>
        <w:t xml:space="preserve">hejtmanka Středočeského </w:t>
      </w:r>
      <w:r w:rsidR="00D60788">
        <w:rPr>
          <w:color w:val="000000"/>
          <w:sz w:val="22"/>
          <w:szCs w:val="22"/>
        </w:rPr>
        <w:t>kraje</w:t>
      </w:r>
      <w:r w:rsidR="00F37818" w:rsidRPr="009D2B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společným dopisem s ředitelkou</w:t>
      </w:r>
      <w:r w:rsidR="00F37818" w:rsidRPr="009D2B86">
        <w:rPr>
          <w:color w:val="000000"/>
          <w:sz w:val="22"/>
          <w:szCs w:val="22"/>
        </w:rPr>
        <w:t xml:space="preserve"> Krajské pobočky Úřadu p</w:t>
      </w:r>
      <w:r w:rsidR="00D60788">
        <w:rPr>
          <w:color w:val="000000"/>
          <w:sz w:val="22"/>
          <w:szCs w:val="22"/>
        </w:rPr>
        <w:t>ráce v Příbrami</w:t>
      </w:r>
      <w:r w:rsidR="00F37818" w:rsidRPr="009D2B86">
        <w:rPr>
          <w:color w:val="000000"/>
          <w:sz w:val="22"/>
          <w:szCs w:val="22"/>
        </w:rPr>
        <w:t xml:space="preserve"> </w:t>
      </w:r>
      <w:r w:rsidR="00D60788">
        <w:rPr>
          <w:color w:val="000000"/>
          <w:sz w:val="22"/>
          <w:szCs w:val="22"/>
        </w:rPr>
        <w:t xml:space="preserve">oslovuje </w:t>
      </w:r>
      <w:r w:rsidR="00F37818" w:rsidRPr="009D2B86">
        <w:rPr>
          <w:color w:val="000000"/>
          <w:sz w:val="22"/>
          <w:szCs w:val="22"/>
        </w:rPr>
        <w:t>zaměstnavatele v kraji s žádostí, aby informaci i s dalšími materiály předali svým zaměstnancům. Připraven je pro ně přehledný informační leták o „milostivém létu</w:t>
      </w:r>
      <w:r w:rsidR="00F37818" w:rsidRPr="009D2B86">
        <w:rPr>
          <w:color w:val="000000"/>
          <w:sz w:val="22"/>
          <w:szCs w:val="22"/>
          <w:rtl/>
        </w:rPr>
        <w:t>“</w:t>
      </w:r>
      <w:r w:rsidR="00F37818" w:rsidRPr="009D2B86">
        <w:rPr>
          <w:color w:val="000000"/>
          <w:sz w:val="22"/>
          <w:szCs w:val="22"/>
        </w:rPr>
        <w:t>, dopis zaměstnancům, a především vzorový dopis, který může dlužník využít pro komunikaci s exekutorem.</w:t>
      </w:r>
      <w:r>
        <w:rPr>
          <w:color w:val="000000"/>
          <w:sz w:val="22"/>
          <w:szCs w:val="22"/>
        </w:rPr>
        <w:t xml:space="preserve"> </w:t>
      </w:r>
      <w:r w:rsidR="00F37818" w:rsidRPr="009D2B86">
        <w:rPr>
          <w:color w:val="000000"/>
          <w:sz w:val="22"/>
          <w:szCs w:val="22"/>
        </w:rPr>
        <w:t>Kromě toho kraj osloví napřímo i dlužníky, kterých se institut „milostivého léta“ týká a mají dluhy vůči Středočeskému kraji. Opět i s celým návodem, jak postupovat a kam se obrátit o pomoc.</w:t>
      </w:r>
      <w:r w:rsidRPr="009D2B86">
        <w:rPr>
          <w:color w:val="000000"/>
          <w:sz w:val="22"/>
          <w:szCs w:val="22"/>
        </w:rPr>
        <w:t xml:space="preserve"> </w:t>
      </w:r>
      <w:r w:rsidRPr="009D2B86">
        <w:rPr>
          <w:rStyle w:val="Zdraznn"/>
          <w:i w:val="0"/>
          <w:color w:val="000000"/>
          <w:sz w:val="22"/>
          <w:szCs w:val="22"/>
        </w:rPr>
        <w:t>Jako kraj má zhruba necelých 40. Ale další desítky či stovky občanů dluží příspěvkovým organizacím kraje.</w:t>
      </w:r>
    </w:p>
    <w:p w14:paraId="0E51C7DA" w14:textId="506F4A86" w:rsidR="00F37818" w:rsidRPr="00702C2F" w:rsidRDefault="009D2B86" w:rsidP="00702C2F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color w:val="000000"/>
          <w:sz w:val="22"/>
          <w:szCs w:val="22"/>
        </w:rPr>
      </w:pPr>
      <w:r w:rsidRPr="00D60788">
        <w:rPr>
          <w:rStyle w:val="Zdraznn"/>
          <w:i w:val="0"/>
          <w:color w:val="000000"/>
          <w:sz w:val="22"/>
          <w:szCs w:val="22"/>
          <w:u w:val="single"/>
        </w:rPr>
        <w:t xml:space="preserve">Informace k </w:t>
      </w:r>
      <w:r w:rsidR="00F37818" w:rsidRPr="00D60788">
        <w:rPr>
          <w:rStyle w:val="Zdraznn"/>
          <w:i w:val="0"/>
          <w:color w:val="000000"/>
          <w:sz w:val="22"/>
          <w:szCs w:val="22"/>
          <w:u w:val="single"/>
        </w:rPr>
        <w:t>„milostivém</w:t>
      </w:r>
      <w:r w:rsidR="00D60788">
        <w:rPr>
          <w:rStyle w:val="Zdraznn"/>
          <w:i w:val="0"/>
          <w:color w:val="000000"/>
          <w:sz w:val="22"/>
          <w:szCs w:val="22"/>
          <w:u w:val="single"/>
        </w:rPr>
        <w:t>u</w:t>
      </w:r>
      <w:r w:rsidR="00F37818" w:rsidRPr="00D60788">
        <w:rPr>
          <w:rStyle w:val="Zdraznn"/>
          <w:i w:val="0"/>
          <w:color w:val="000000"/>
          <w:sz w:val="22"/>
          <w:szCs w:val="22"/>
          <w:u w:val="single"/>
        </w:rPr>
        <w:t xml:space="preserve"> létu</w:t>
      </w:r>
      <w:r w:rsidR="00F37818" w:rsidRPr="00D60788">
        <w:rPr>
          <w:rStyle w:val="Zdraznn"/>
          <w:i w:val="0"/>
          <w:color w:val="000000"/>
          <w:sz w:val="22"/>
          <w:szCs w:val="22"/>
          <w:u w:val="single"/>
          <w:rtl/>
        </w:rPr>
        <w:t>“</w:t>
      </w:r>
      <w:r w:rsidR="00F37818" w:rsidRPr="00D60788">
        <w:rPr>
          <w:rStyle w:val="Zdraznn"/>
          <w:i w:val="0"/>
          <w:color w:val="000000"/>
          <w:sz w:val="22"/>
          <w:szCs w:val="22"/>
          <w:u w:val="single"/>
        </w:rPr>
        <w:t>:</w:t>
      </w:r>
      <w:r w:rsidR="00F37818" w:rsidRPr="009D2B86">
        <w:rPr>
          <w:rStyle w:val="Zdraznn"/>
          <w:i w:val="0"/>
          <w:color w:val="000000"/>
          <w:sz w:val="22"/>
          <w:szCs w:val="22"/>
        </w:rPr>
        <w:t xml:space="preserve"> Dlužník v termínu od 28. 10. 2021 do 28. 1. 2022 musí zaplatit exekučně vymáhanou jistinu dluhu vůči veřejnoprávnímu věřiteli (tedy státu, samosprávným celkům či </w:t>
      </w:r>
      <w:r w:rsidR="00F37818" w:rsidRPr="009D2B86">
        <w:rPr>
          <w:rStyle w:val="Zdraznn"/>
          <w:i w:val="0"/>
          <w:color w:val="000000"/>
          <w:sz w:val="22"/>
          <w:szCs w:val="22"/>
        </w:rPr>
        <w:lastRenderedPageBreak/>
        <w:t>jimi vlastněným organizacím či firmám – typicky jde o jízdu načerno, nedoplatky za nájmy v obecním bytě, nedoplatky za energie u některých firem atd.). A k tomu pak uhradí poplatek soudnímu exekutorovi ve výši 908 korun, který pokryje náklady na zastavení exekuce. Podrobnosti jsou k dispozici na stránkách </w:t>
      </w:r>
      <w:hyperlink r:id="rId11" w:history="1">
        <w:r w:rsidR="00F37818" w:rsidRPr="009D2B86">
          <w:rPr>
            <w:rStyle w:val="Hypertextovodkaz"/>
            <w:color w:val="184195"/>
            <w:sz w:val="22"/>
            <w:szCs w:val="22"/>
            <w:u w:val="none"/>
          </w:rPr>
          <w:t>www.milostiveleto.cz</w:t>
        </w:r>
      </w:hyperlink>
      <w:r w:rsidR="00F37818" w:rsidRPr="009D2B86">
        <w:rPr>
          <w:rStyle w:val="Zdraznn"/>
          <w:i w:val="0"/>
          <w:color w:val="000000"/>
          <w:sz w:val="22"/>
          <w:szCs w:val="22"/>
        </w:rPr>
        <w:t>. Zájemci mohou využít i informační linku Člověka v Tísni – 770 600 800.</w:t>
      </w:r>
    </w:p>
    <w:p w14:paraId="4AF41EED" w14:textId="77777777" w:rsidR="00071F7E" w:rsidRPr="00071F7E" w:rsidRDefault="00071F7E" w:rsidP="00071F7E">
      <w:pPr>
        <w:pStyle w:val="Normlnweb"/>
        <w:numPr>
          <w:ilvl w:val="0"/>
          <w:numId w:val="34"/>
        </w:numPr>
        <w:shd w:val="clear" w:color="auto" w:fill="FFFFFF"/>
        <w:spacing w:before="0" w:beforeAutospacing="0" w:after="240" w:afterAutospacing="0" w:line="360" w:lineRule="auto"/>
        <w:jc w:val="both"/>
        <w:rPr>
          <w:b/>
          <w:bCs/>
          <w:color w:val="000000"/>
          <w:sz w:val="22"/>
          <w:szCs w:val="22"/>
          <w:u w:val="single"/>
        </w:rPr>
      </w:pPr>
      <w:r w:rsidRPr="00071F7E">
        <w:rPr>
          <w:b/>
          <w:bCs/>
          <w:color w:val="000000"/>
          <w:sz w:val="22"/>
          <w:szCs w:val="22"/>
          <w:u w:val="single"/>
        </w:rPr>
        <w:t>Cena hejtmanky Středočeského kraje</w:t>
      </w:r>
    </w:p>
    <w:p w14:paraId="125353D3" w14:textId="4A551EBA" w:rsidR="00071F7E" w:rsidRPr="00C440AE" w:rsidRDefault="00C440AE" w:rsidP="00C440A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071F7E" w:rsidRPr="00C440AE">
        <w:rPr>
          <w:rFonts w:ascii="Times New Roman" w:hAnsi="Times New Roman" w:cs="Times New Roman"/>
        </w:rPr>
        <w:t>a Cenu hejtmanky Středočeského kraje letos lidé nominovali 36 osobností. Jsou mezi nimi podnikatelé, vědci, sportovci, osobnosti spojené s kulturou nebo lidé, kteří pomáhají druhým. Zastoupené jsou všechny kategorie, do kterých mohli lidé své nominace posílat. S každou osobností je spojen silný příběh a díky této anketě se o nich dozvídáme. Ocenění by si zasloužili všichni.</w:t>
      </w:r>
    </w:p>
    <w:p w14:paraId="21C38472" w14:textId="3D9CAFFE" w:rsidR="00071F7E" w:rsidRPr="00C440AE" w:rsidRDefault="00C440AE" w:rsidP="00C440A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hejtmanka informuje, že o</w:t>
      </w:r>
      <w:r w:rsidR="00071F7E" w:rsidRPr="00C440AE">
        <w:rPr>
          <w:rFonts w:ascii="Times New Roman" w:hAnsi="Times New Roman" w:cs="Times New Roman"/>
        </w:rPr>
        <w:t xml:space="preserve">d úterý 16.11.2021 </w:t>
      </w:r>
      <w:r>
        <w:rPr>
          <w:rFonts w:ascii="Times New Roman" w:hAnsi="Times New Roman" w:cs="Times New Roman"/>
        </w:rPr>
        <w:t xml:space="preserve">je možné se </w:t>
      </w:r>
      <w:r w:rsidR="00071F7E" w:rsidRPr="00C440AE">
        <w:rPr>
          <w:rFonts w:ascii="Times New Roman" w:hAnsi="Times New Roman" w:cs="Times New Roman"/>
        </w:rPr>
        <w:t>na webu Krajského úřadu seznámit s</w:t>
      </w:r>
      <w:r>
        <w:rPr>
          <w:rFonts w:ascii="Times New Roman" w:hAnsi="Times New Roman" w:cs="Times New Roman"/>
        </w:rPr>
        <w:t> </w:t>
      </w:r>
      <w:r w:rsidR="00071F7E" w:rsidRPr="00C440AE">
        <w:rPr>
          <w:rFonts w:ascii="Times New Roman" w:hAnsi="Times New Roman" w:cs="Times New Roman"/>
        </w:rPr>
        <w:t>jejich stručnými životními příběhy a </w:t>
      </w:r>
      <w:hyperlink r:id="rId12" w:history="1">
        <w:r w:rsidR="00071F7E" w:rsidRPr="00C440AE">
          <w:rPr>
            <w:rStyle w:val="Hypertextovodkaz"/>
            <w:rFonts w:ascii="Times New Roman" w:hAnsi="Times New Roman" w:cs="Times New Roman"/>
            <w:b/>
            <w:bCs/>
            <w:color w:val="184195"/>
          </w:rPr>
          <w:t>hlasováním</w:t>
        </w:r>
      </w:hyperlink>
      <w:r w:rsidR="00071F7E" w:rsidRPr="00C440AE">
        <w:rPr>
          <w:rFonts w:ascii="Times New Roman" w:hAnsi="Times New Roman" w:cs="Times New Roman"/>
        </w:rPr>
        <w:t> rozhodnout o tom, kdo získá Cenu veřejnosti.</w:t>
      </w:r>
    </w:p>
    <w:p w14:paraId="38E37A46" w14:textId="77777777" w:rsidR="00071F7E" w:rsidRPr="0010571E" w:rsidRDefault="00071F7E" w:rsidP="0010571E">
      <w:pPr>
        <w:pStyle w:val="Bezmezer"/>
        <w:spacing w:line="360" w:lineRule="auto"/>
        <w:rPr>
          <w:rFonts w:ascii="Times New Roman" w:hAnsi="Times New Roman" w:cs="Times New Roman"/>
        </w:rPr>
      </w:pPr>
      <w:r w:rsidRPr="0010571E">
        <w:rPr>
          <w:rFonts w:ascii="Times New Roman" w:hAnsi="Times New Roman" w:cs="Times New Roman"/>
          <w:u w:val="single"/>
        </w:rPr>
        <w:t>Cena hejtmanky je udělována v těchto kategoriích</w:t>
      </w:r>
      <w:r w:rsidRPr="0010571E">
        <w:rPr>
          <w:rFonts w:ascii="Times New Roman" w:hAnsi="Times New Roman" w:cs="Times New Roman"/>
        </w:rPr>
        <w:t>:</w:t>
      </w:r>
    </w:p>
    <w:p w14:paraId="09D6AFDE" w14:textId="77777777" w:rsidR="00071F7E" w:rsidRPr="0010571E" w:rsidRDefault="00071F7E" w:rsidP="0010571E">
      <w:pPr>
        <w:pStyle w:val="Bezmezer"/>
        <w:spacing w:line="360" w:lineRule="auto"/>
        <w:rPr>
          <w:rFonts w:ascii="Times New Roman" w:hAnsi="Times New Roman" w:cs="Times New Roman"/>
        </w:rPr>
      </w:pPr>
      <w:r w:rsidRPr="0010571E">
        <w:rPr>
          <w:rFonts w:ascii="Times New Roman" w:hAnsi="Times New Roman" w:cs="Times New Roman"/>
        </w:rPr>
        <w:t>•             Hrdinský čin a společenská odpovědnost</w:t>
      </w:r>
    </w:p>
    <w:p w14:paraId="0C25825C" w14:textId="77777777" w:rsidR="00071F7E" w:rsidRPr="0010571E" w:rsidRDefault="00071F7E" w:rsidP="0010571E">
      <w:pPr>
        <w:pStyle w:val="Bezmezer"/>
        <w:spacing w:line="360" w:lineRule="auto"/>
        <w:rPr>
          <w:rFonts w:ascii="Times New Roman" w:hAnsi="Times New Roman" w:cs="Times New Roman"/>
        </w:rPr>
      </w:pPr>
      <w:r w:rsidRPr="0010571E">
        <w:rPr>
          <w:rFonts w:ascii="Times New Roman" w:hAnsi="Times New Roman" w:cs="Times New Roman"/>
        </w:rPr>
        <w:t>•             Kultura</w:t>
      </w:r>
    </w:p>
    <w:p w14:paraId="1606CB6E" w14:textId="77777777" w:rsidR="00071F7E" w:rsidRPr="0010571E" w:rsidRDefault="00071F7E" w:rsidP="0010571E">
      <w:pPr>
        <w:pStyle w:val="Bezmezer"/>
        <w:spacing w:line="360" w:lineRule="auto"/>
        <w:rPr>
          <w:rFonts w:ascii="Times New Roman" w:hAnsi="Times New Roman" w:cs="Times New Roman"/>
        </w:rPr>
      </w:pPr>
      <w:r w:rsidRPr="0010571E">
        <w:rPr>
          <w:rFonts w:ascii="Times New Roman" w:hAnsi="Times New Roman" w:cs="Times New Roman"/>
        </w:rPr>
        <w:t>•             Sport</w:t>
      </w:r>
    </w:p>
    <w:p w14:paraId="1DB703CB" w14:textId="77777777" w:rsidR="00071F7E" w:rsidRPr="0010571E" w:rsidRDefault="00071F7E" w:rsidP="0010571E">
      <w:pPr>
        <w:pStyle w:val="Bezmezer"/>
        <w:spacing w:line="360" w:lineRule="auto"/>
        <w:rPr>
          <w:rFonts w:ascii="Times New Roman" w:hAnsi="Times New Roman" w:cs="Times New Roman"/>
        </w:rPr>
      </w:pPr>
      <w:r w:rsidRPr="0010571E">
        <w:rPr>
          <w:rFonts w:ascii="Times New Roman" w:hAnsi="Times New Roman" w:cs="Times New Roman"/>
        </w:rPr>
        <w:t>•             Vzdělávání, věda a výzkum</w:t>
      </w:r>
    </w:p>
    <w:p w14:paraId="11194B81" w14:textId="77777777" w:rsidR="00071F7E" w:rsidRPr="0010571E" w:rsidRDefault="00071F7E" w:rsidP="0010571E">
      <w:pPr>
        <w:pStyle w:val="Bezmezer"/>
        <w:spacing w:line="360" w:lineRule="auto"/>
        <w:rPr>
          <w:rFonts w:ascii="Times New Roman" w:hAnsi="Times New Roman" w:cs="Times New Roman"/>
        </w:rPr>
      </w:pPr>
      <w:r w:rsidRPr="0010571E">
        <w:rPr>
          <w:rFonts w:ascii="Times New Roman" w:hAnsi="Times New Roman" w:cs="Times New Roman"/>
        </w:rPr>
        <w:t>•             Pracovník veřejného sektoru</w:t>
      </w:r>
    </w:p>
    <w:p w14:paraId="127255A7" w14:textId="77777777" w:rsidR="00071F7E" w:rsidRPr="0010571E" w:rsidRDefault="00071F7E" w:rsidP="0010571E">
      <w:pPr>
        <w:pStyle w:val="Bezmezer"/>
        <w:spacing w:line="360" w:lineRule="auto"/>
        <w:rPr>
          <w:rFonts w:ascii="Times New Roman" w:hAnsi="Times New Roman" w:cs="Times New Roman"/>
        </w:rPr>
      </w:pPr>
      <w:r w:rsidRPr="0010571E">
        <w:rPr>
          <w:rFonts w:ascii="Times New Roman" w:hAnsi="Times New Roman" w:cs="Times New Roman"/>
        </w:rPr>
        <w:t>•             Podnikatel / podnikatelka</w:t>
      </w:r>
    </w:p>
    <w:p w14:paraId="474CAD93" w14:textId="77777777" w:rsidR="00071F7E" w:rsidRPr="0010571E" w:rsidRDefault="00071F7E" w:rsidP="0010571E">
      <w:pPr>
        <w:pStyle w:val="Bezmezer"/>
        <w:spacing w:line="360" w:lineRule="auto"/>
        <w:rPr>
          <w:rFonts w:ascii="Times New Roman" w:hAnsi="Times New Roman" w:cs="Times New Roman"/>
        </w:rPr>
      </w:pPr>
      <w:r w:rsidRPr="0010571E">
        <w:rPr>
          <w:rFonts w:ascii="Times New Roman" w:hAnsi="Times New Roman" w:cs="Times New Roman"/>
        </w:rPr>
        <w:t>•             Cena veřejnosti</w:t>
      </w:r>
    </w:p>
    <w:p w14:paraId="3D8B1FC5" w14:textId="34562378" w:rsidR="0010571E" w:rsidRPr="0010571E" w:rsidRDefault="0010571E" w:rsidP="0010571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0571E">
        <w:rPr>
          <w:rFonts w:ascii="Times New Roman" w:hAnsi="Times New Roman" w:cs="Times New Roman"/>
        </w:rPr>
        <w:t>V</w:t>
      </w:r>
      <w:r w:rsidR="00071F7E" w:rsidRPr="0010571E">
        <w:rPr>
          <w:rFonts w:ascii="Times New Roman" w:hAnsi="Times New Roman" w:cs="Times New Roman"/>
        </w:rPr>
        <w:t xml:space="preserve"> případě prvních šesti kategorií o výběru oceněného rozhoduje na základě nominací hodnotící komise,</w:t>
      </w:r>
      <w:r w:rsidRPr="0010571E">
        <w:rPr>
          <w:rFonts w:ascii="Times New Roman" w:hAnsi="Times New Roman" w:cs="Times New Roman"/>
        </w:rPr>
        <w:t xml:space="preserve"> která je složená ze členů Rady Středočeského kraje, zástupců zast</w:t>
      </w:r>
      <w:r>
        <w:rPr>
          <w:rFonts w:ascii="Times New Roman" w:hAnsi="Times New Roman" w:cs="Times New Roman"/>
        </w:rPr>
        <w:t>upitelských klubů a odborníků z </w:t>
      </w:r>
      <w:r w:rsidRPr="0010571E">
        <w:rPr>
          <w:rFonts w:ascii="Times New Roman" w:hAnsi="Times New Roman" w:cs="Times New Roman"/>
        </w:rPr>
        <w:t xml:space="preserve">jednotlivých oblastí. </w:t>
      </w:r>
    </w:p>
    <w:p w14:paraId="5AB53D34" w14:textId="4AE58940" w:rsidR="00071F7E" w:rsidRDefault="0010571E" w:rsidP="0010571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0571E">
        <w:rPr>
          <w:rFonts w:ascii="Times New Roman" w:hAnsi="Times New Roman" w:cs="Times New Roman"/>
        </w:rPr>
        <w:t>O</w:t>
      </w:r>
      <w:r w:rsidR="00071F7E" w:rsidRPr="0010571E">
        <w:rPr>
          <w:rFonts w:ascii="Times New Roman" w:hAnsi="Times New Roman" w:cs="Times New Roman"/>
        </w:rPr>
        <w:t xml:space="preserve"> vítězi v poslední kategorii – Cena veřejnosti - se rozhoduje prostředn</w:t>
      </w:r>
      <w:r>
        <w:rPr>
          <w:rFonts w:ascii="Times New Roman" w:hAnsi="Times New Roman" w:cs="Times New Roman"/>
        </w:rPr>
        <w:t>ictvím hlasování veřejnosti. To </w:t>
      </w:r>
      <w:r w:rsidR="00071F7E" w:rsidRPr="0010571E">
        <w:rPr>
          <w:rFonts w:ascii="Times New Roman" w:hAnsi="Times New Roman" w:cs="Times New Roman"/>
        </w:rPr>
        <w:t xml:space="preserve">proběhne na webu Středočeského kraje na základě zpracovaných medailonků ze všech řádně zaslaných nominací na Cenu hejtmanky v ostatních kategoriích. Medailonky i odkaz na hlasování najdete na stránkách: </w:t>
      </w:r>
      <w:hyperlink r:id="rId13" w:history="1">
        <w:r w:rsidR="00071F7E" w:rsidRPr="0010571E">
          <w:rPr>
            <w:rStyle w:val="Hypertextovodkaz"/>
            <w:rFonts w:ascii="Times New Roman" w:hAnsi="Times New Roman" w:cs="Times New Roman"/>
            <w:bCs/>
          </w:rPr>
          <w:t>Cena hejtmanky 2021 - nominovaní | Informační systém krajského úřadu (kr-stredocesky.cz)</w:t>
        </w:r>
      </w:hyperlink>
      <w:r>
        <w:rPr>
          <w:rStyle w:val="Hypertextovodkaz"/>
          <w:rFonts w:ascii="Times New Roman" w:hAnsi="Times New Roman" w:cs="Times New Roman"/>
          <w:bCs/>
        </w:rPr>
        <w:t>.</w:t>
      </w:r>
      <w:r w:rsidR="00071F7E" w:rsidRPr="0010571E">
        <w:rPr>
          <w:rFonts w:ascii="Times New Roman" w:hAnsi="Times New Roman" w:cs="Times New Roman"/>
        </w:rPr>
        <w:t xml:space="preserve"> Hlasování potrvá do 10. prosince 2021.</w:t>
      </w:r>
      <w:r w:rsidRPr="0010571E">
        <w:rPr>
          <w:rFonts w:ascii="Times New Roman" w:hAnsi="Times New Roman" w:cs="Times New Roman"/>
        </w:rPr>
        <w:t xml:space="preserve"> </w:t>
      </w:r>
      <w:r w:rsidR="00071F7E" w:rsidRPr="0010571E">
        <w:rPr>
          <w:rFonts w:ascii="Times New Roman" w:hAnsi="Times New Roman" w:cs="Times New Roman"/>
        </w:rPr>
        <w:t>Slavnostní vyhlášení výsledků je naplánováno na leden 2022.</w:t>
      </w:r>
    </w:p>
    <w:p w14:paraId="33864502" w14:textId="77777777" w:rsidR="0010571E" w:rsidRPr="0010571E" w:rsidRDefault="0010571E" w:rsidP="0010571E">
      <w:pPr>
        <w:pStyle w:val="Bezmezer"/>
        <w:spacing w:line="360" w:lineRule="auto"/>
        <w:jc w:val="both"/>
        <w:rPr>
          <w:rStyle w:val="Siln"/>
          <w:rFonts w:ascii="Times New Roman" w:hAnsi="Times New Roman" w:cs="Times New Roman"/>
          <w:b w:val="0"/>
        </w:rPr>
      </w:pPr>
    </w:p>
    <w:p w14:paraId="75F9CFAD" w14:textId="77777777" w:rsidR="00071F7E" w:rsidRDefault="00071F7E" w:rsidP="0010571E">
      <w:pPr>
        <w:pStyle w:val="Bezmezer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71F7E">
        <w:rPr>
          <w:rFonts w:ascii="Times New Roman" w:hAnsi="Times New Roman" w:cs="Times New Roman"/>
          <w:b/>
          <w:bCs/>
          <w:u w:val="single"/>
        </w:rPr>
        <w:t xml:space="preserve">Výjezdy do kraje </w:t>
      </w:r>
    </w:p>
    <w:p w14:paraId="62CF48D2" w14:textId="77777777" w:rsidR="0010571E" w:rsidRPr="00071F7E" w:rsidRDefault="0010571E" w:rsidP="0010571E">
      <w:pPr>
        <w:pStyle w:val="Bezmezer"/>
        <w:spacing w:line="276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BA10D3F" w14:textId="050607E6" w:rsidR="00071F7E" w:rsidRPr="00071F7E" w:rsidRDefault="0010571E" w:rsidP="0010571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Paní hejtmanka informovala o plánovaném úterním</w:t>
      </w:r>
      <w:r w:rsidR="00071F7E" w:rsidRPr="00071F7E">
        <w:rPr>
          <w:rFonts w:ascii="Times New Roman" w:hAnsi="Times New Roman" w:cs="Times New Roman"/>
        </w:rPr>
        <w:t xml:space="preserve"> 30.</w:t>
      </w:r>
      <w:r>
        <w:rPr>
          <w:rFonts w:ascii="Times New Roman" w:hAnsi="Times New Roman" w:cs="Times New Roman"/>
        </w:rPr>
        <w:t xml:space="preserve"> </w:t>
      </w:r>
      <w:r w:rsidR="00071F7E" w:rsidRPr="00071F7E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 xml:space="preserve"> </w:t>
      </w:r>
      <w:r w:rsidR="00071F7E" w:rsidRPr="00071F7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021 </w:t>
      </w:r>
      <w:r w:rsidR="00071F7E" w:rsidRPr="00071F7E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ýjezd do kraje, </w:t>
      </w:r>
      <w:r w:rsidR="00071F7E" w:rsidRPr="00071F7E">
        <w:rPr>
          <w:rFonts w:ascii="Times New Roman" w:hAnsi="Times New Roman" w:cs="Times New Roman"/>
        </w:rPr>
        <w:t xml:space="preserve">na Rakovnicko. </w:t>
      </w:r>
    </w:p>
    <w:p w14:paraId="77A97D85" w14:textId="0B371515" w:rsidR="00071F7E" w:rsidRPr="00071F7E" w:rsidRDefault="0010571E" w:rsidP="0010571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Vedení kraje navštíví</w:t>
      </w:r>
      <w:r w:rsidR="00071F7E" w:rsidRPr="00071F7E">
        <w:rPr>
          <w:rFonts w:ascii="Times New Roman" w:hAnsi="Times New Roman" w:cs="Times New Roman"/>
        </w:rPr>
        <w:t>: Střední průmyslovou</w:t>
      </w:r>
      <w:r w:rsidR="007F3F5A">
        <w:rPr>
          <w:rFonts w:ascii="Times New Roman" w:hAnsi="Times New Roman" w:cs="Times New Roman"/>
        </w:rPr>
        <w:t xml:space="preserve"> školu Emila Kolbena, </w:t>
      </w:r>
      <w:r w:rsidR="00071F7E" w:rsidRPr="00071F7E">
        <w:rPr>
          <w:rFonts w:ascii="Times New Roman" w:hAnsi="Times New Roman" w:cs="Times New Roman"/>
        </w:rPr>
        <w:t>vedením</w:t>
      </w:r>
      <w:r w:rsidR="007F3F5A">
        <w:rPr>
          <w:rFonts w:ascii="Times New Roman" w:hAnsi="Times New Roman" w:cs="Times New Roman"/>
        </w:rPr>
        <w:t xml:space="preserve"> firmy FRONĚK spol. a provoz</w:t>
      </w:r>
      <w:r w:rsidR="00E47B4E">
        <w:rPr>
          <w:rFonts w:ascii="Times New Roman" w:hAnsi="Times New Roman" w:cs="Times New Roman"/>
        </w:rPr>
        <w:t xml:space="preserve"> KAMENOLOM BRANT, v</w:t>
      </w:r>
      <w:r w:rsidR="00071F7E" w:rsidRPr="00071F7E">
        <w:rPr>
          <w:rFonts w:ascii="Times New Roman" w:hAnsi="Times New Roman" w:cs="Times New Roman"/>
        </w:rPr>
        <w:t xml:space="preserve"> 14:15 </w:t>
      </w:r>
      <w:r w:rsidR="007F3F5A">
        <w:rPr>
          <w:rFonts w:ascii="Times New Roman" w:hAnsi="Times New Roman" w:cs="Times New Roman"/>
        </w:rPr>
        <w:t>poté čeká vedení kraje</w:t>
      </w:r>
      <w:r w:rsidR="00071F7E" w:rsidRPr="00071F7E">
        <w:rPr>
          <w:rFonts w:ascii="Times New Roman" w:hAnsi="Times New Roman" w:cs="Times New Roman"/>
        </w:rPr>
        <w:t xml:space="preserve"> jednání a prohlídka firmy VALEO a před setkáním se starosty okolních obcí a občany, které je naplánováno na</w:t>
      </w:r>
      <w:r w:rsidR="007F3F5A">
        <w:rPr>
          <w:rFonts w:ascii="Times New Roman" w:hAnsi="Times New Roman" w:cs="Times New Roman"/>
        </w:rPr>
        <w:t xml:space="preserve"> 17:00 v Domě Osvěty, navštíví</w:t>
      </w:r>
      <w:r w:rsidR="00071F7E" w:rsidRPr="00071F7E">
        <w:rPr>
          <w:rFonts w:ascii="Times New Roman" w:hAnsi="Times New Roman" w:cs="Times New Roman"/>
        </w:rPr>
        <w:t xml:space="preserve"> radnici.</w:t>
      </w:r>
    </w:p>
    <w:p w14:paraId="3C4160F6" w14:textId="77777777" w:rsidR="00071F7E" w:rsidRPr="00071F7E" w:rsidRDefault="00071F7E" w:rsidP="00071F7E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lastRenderedPageBreak/>
        <w:t>Další výjezdy:</w:t>
      </w:r>
    </w:p>
    <w:p w14:paraId="33318AC5" w14:textId="77777777" w:rsidR="00071F7E" w:rsidRPr="00071F7E" w:rsidRDefault="00071F7E" w:rsidP="00400F8B">
      <w:pPr>
        <w:spacing w:line="276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25. 01. 2022 – Beroun</w:t>
      </w:r>
    </w:p>
    <w:p w14:paraId="0EA57366" w14:textId="77777777" w:rsidR="00071F7E" w:rsidRPr="00071F7E" w:rsidRDefault="00071F7E" w:rsidP="00400F8B">
      <w:pPr>
        <w:spacing w:line="276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22. 02. 2022 – Kladno</w:t>
      </w:r>
    </w:p>
    <w:p w14:paraId="7C48BCA2" w14:textId="77777777" w:rsidR="00071F7E" w:rsidRPr="00071F7E" w:rsidRDefault="00071F7E" w:rsidP="00400F8B">
      <w:pPr>
        <w:spacing w:line="276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29. 03. 2022 – Poděbrady</w:t>
      </w:r>
    </w:p>
    <w:p w14:paraId="0D7995FB" w14:textId="77777777" w:rsidR="00071F7E" w:rsidRPr="00071F7E" w:rsidRDefault="00071F7E" w:rsidP="00400F8B">
      <w:pPr>
        <w:spacing w:line="276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26. 04. 2022 – Kolín</w:t>
      </w:r>
    </w:p>
    <w:p w14:paraId="0C7B6CDE" w14:textId="77777777" w:rsidR="00071F7E" w:rsidRPr="00071F7E" w:rsidRDefault="00071F7E" w:rsidP="00400F8B">
      <w:pPr>
        <w:spacing w:line="276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24. 05. 2022 – Čáslav</w:t>
      </w:r>
    </w:p>
    <w:p w14:paraId="760C3A57" w14:textId="77777777" w:rsidR="00071F7E" w:rsidRPr="00071F7E" w:rsidRDefault="00071F7E" w:rsidP="00400F8B">
      <w:pPr>
        <w:spacing w:line="276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28. 06. 2022 – Kutná Hora</w:t>
      </w:r>
    </w:p>
    <w:p w14:paraId="4E271690" w14:textId="77777777" w:rsidR="00071F7E" w:rsidRPr="00071F7E" w:rsidRDefault="00071F7E" w:rsidP="00071F7E">
      <w:pPr>
        <w:spacing w:line="360" w:lineRule="auto"/>
        <w:jc w:val="both"/>
        <w:rPr>
          <w:rFonts w:ascii="Times New Roman" w:hAnsi="Times New Roman" w:cs="Times New Roman"/>
        </w:rPr>
      </w:pPr>
      <w:r w:rsidRPr="00071F7E">
        <w:rPr>
          <w:rFonts w:ascii="Times New Roman" w:hAnsi="Times New Roman" w:cs="Times New Roman"/>
        </w:rPr>
        <w:t>(harmonogram může doznat změn)</w:t>
      </w:r>
    </w:p>
    <w:p w14:paraId="4C996F00" w14:textId="4CD7D226" w:rsidR="00071F7E" w:rsidRPr="00071F7E" w:rsidRDefault="007F3F5A" w:rsidP="00071F7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Paní hejtmanka opět </w:t>
      </w:r>
      <w:r w:rsidR="00071F7E" w:rsidRPr="00071F7E">
        <w:rPr>
          <w:rFonts w:ascii="Times New Roman" w:hAnsi="Times New Roman" w:cs="Times New Roman"/>
        </w:rPr>
        <w:t>požádala</w:t>
      </w:r>
      <w:r>
        <w:rPr>
          <w:rFonts w:ascii="Times New Roman" w:hAnsi="Times New Roman" w:cs="Times New Roman"/>
        </w:rPr>
        <w:t xml:space="preserve"> starosty ORP o propagaci výjezdu do jejich </w:t>
      </w:r>
      <w:r w:rsidR="00071F7E" w:rsidRPr="00071F7E">
        <w:rPr>
          <w:rFonts w:ascii="Times New Roman" w:hAnsi="Times New Roman" w:cs="Times New Roman"/>
        </w:rPr>
        <w:t>regionu mezi občany.</w:t>
      </w:r>
    </w:p>
    <w:p w14:paraId="6BCDFF2F" w14:textId="77777777" w:rsidR="00AF3322" w:rsidRPr="000B2B66" w:rsidRDefault="00AF3322" w:rsidP="000A4821">
      <w:pPr>
        <w:spacing w:after="0" w:line="360" w:lineRule="auto"/>
        <w:jc w:val="both"/>
        <w:rPr>
          <w:rFonts w:ascii="Times New Roman" w:hAnsi="Times New Roman"/>
          <w:b/>
          <w:bCs/>
          <w:u w:val="single"/>
        </w:rPr>
      </w:pPr>
    </w:p>
    <w:p w14:paraId="37BB07B5" w14:textId="77777777" w:rsidR="00376031" w:rsidRPr="00027289" w:rsidRDefault="00376031" w:rsidP="00376031">
      <w:pPr>
        <w:spacing w:before="240"/>
        <w:jc w:val="both"/>
        <w:rPr>
          <w:rStyle w:val="dn"/>
          <w:rFonts w:ascii="Times New Roman" w:eastAsia="Times New Roman" w:hAnsi="Times New Roman" w:cs="Times New Roman"/>
          <w:b/>
          <w:bCs/>
          <w:u w:val="single"/>
          <w:shd w:val="clear" w:color="auto" w:fill="FFFFFF"/>
        </w:rPr>
      </w:pPr>
      <w:r w:rsidRPr="00027289">
        <w:rPr>
          <w:rStyle w:val="dn"/>
          <w:rFonts w:ascii="Times New Roman" w:hAnsi="Times New Roman"/>
          <w:b/>
          <w:bCs/>
          <w:u w:val="single"/>
          <w:shd w:val="clear" w:color="auto" w:fill="FFFFFF"/>
        </w:rPr>
        <w:t>DISKUZE</w:t>
      </w:r>
    </w:p>
    <w:p w14:paraId="52D92989" w14:textId="0200AFA5" w:rsidR="000917DE" w:rsidRPr="000917DE" w:rsidRDefault="00376031" w:rsidP="002E2C37">
      <w:pPr>
        <w:pStyle w:val="Bezmezer"/>
        <w:numPr>
          <w:ilvl w:val="0"/>
          <w:numId w:val="13"/>
        </w:numPr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  <w:r w:rsidRPr="00FE0F79">
        <w:rPr>
          <w:rStyle w:val="dn"/>
          <w:rFonts w:ascii="Times New Roman" w:hAnsi="Times New Roman"/>
          <w:shd w:val="clear" w:color="auto" w:fill="FFFFFF"/>
        </w:rPr>
        <w:t xml:space="preserve">pan starosta </w:t>
      </w:r>
      <w:r w:rsidR="00D9586B">
        <w:rPr>
          <w:rStyle w:val="dn"/>
          <w:rFonts w:ascii="Times New Roman" w:hAnsi="Times New Roman"/>
          <w:shd w:val="clear" w:color="auto" w:fill="FFFFFF"/>
        </w:rPr>
        <w:t>Svoboda</w:t>
      </w:r>
      <w:r w:rsidR="0078752F" w:rsidRPr="00FE0F79">
        <w:rPr>
          <w:rStyle w:val="dn"/>
          <w:rFonts w:ascii="Times New Roman" w:hAnsi="Times New Roman"/>
          <w:shd w:val="clear" w:color="auto" w:fill="FFFFFF"/>
        </w:rPr>
        <w:t xml:space="preserve"> </w:t>
      </w:r>
      <w:r w:rsidRPr="00FE0F79">
        <w:rPr>
          <w:rStyle w:val="dn"/>
          <w:rFonts w:ascii="Times New Roman" w:hAnsi="Times New Roman"/>
          <w:shd w:val="clear" w:color="auto" w:fill="FFFFFF"/>
        </w:rPr>
        <w:t>(</w:t>
      </w:r>
      <w:r w:rsidR="00D9586B">
        <w:rPr>
          <w:rStyle w:val="dn"/>
          <w:rFonts w:ascii="Times New Roman" w:hAnsi="Times New Roman"/>
          <w:shd w:val="clear" w:color="auto" w:fill="FFFFFF"/>
        </w:rPr>
        <w:t>Dobříš</w:t>
      </w:r>
      <w:r w:rsidRPr="00FE0F79">
        <w:rPr>
          <w:rStyle w:val="dn"/>
          <w:rFonts w:ascii="Times New Roman" w:hAnsi="Times New Roman"/>
          <w:shd w:val="clear" w:color="auto" w:fill="FFFFFF"/>
        </w:rPr>
        <w:t>) –</w:t>
      </w:r>
      <w:r w:rsidR="0046196C">
        <w:rPr>
          <w:rStyle w:val="dn"/>
          <w:rFonts w:ascii="Times New Roman" w:hAnsi="Times New Roman"/>
          <w:shd w:val="clear" w:color="auto" w:fill="FFFFFF"/>
        </w:rPr>
        <w:t xml:space="preserve"> </w:t>
      </w:r>
      <w:r w:rsidR="000917DE">
        <w:rPr>
          <w:rStyle w:val="dn"/>
          <w:rFonts w:ascii="Times New Roman" w:hAnsi="Times New Roman"/>
          <w:shd w:val="clear" w:color="auto" w:fill="FFFFFF"/>
        </w:rPr>
        <w:t>se do</w:t>
      </w:r>
      <w:r w:rsidR="00317F26">
        <w:rPr>
          <w:rStyle w:val="dn"/>
          <w:rFonts w:ascii="Times New Roman" w:hAnsi="Times New Roman"/>
          <w:shd w:val="clear" w:color="auto" w:fill="FFFFFF"/>
        </w:rPr>
        <w:t xml:space="preserve">tázal, zda paní hejtmanka již </w:t>
      </w:r>
      <w:r w:rsidR="000917DE">
        <w:rPr>
          <w:rStyle w:val="dn"/>
          <w:rFonts w:ascii="Times New Roman" w:hAnsi="Times New Roman"/>
          <w:shd w:val="clear" w:color="auto" w:fill="FFFFFF"/>
        </w:rPr>
        <w:t>má bližší informace, co se bude dít, pokud se epidemiologická situace zhorší – zda se budou zavírat školky a školy</w:t>
      </w:r>
    </w:p>
    <w:p w14:paraId="16CA5730" w14:textId="554EAED9" w:rsidR="000917DE" w:rsidRDefault="000917DE" w:rsidP="00091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Style w:val="dn"/>
          <w:rFonts w:ascii="Times New Roman" w:hAnsi="Times New Roman" w:cs="Times New Roman"/>
          <w:shd w:val="clear" w:color="auto" w:fill="FFFFFF"/>
        </w:rPr>
      </w:pPr>
      <w:r>
        <w:rPr>
          <w:rStyle w:val="dn"/>
          <w:rFonts w:ascii="Times New Roman" w:hAnsi="Times New Roman" w:cs="Times New Roman"/>
          <w:shd w:val="clear" w:color="auto" w:fill="FFFFFF"/>
        </w:rPr>
        <w:t xml:space="preserve">Paní hejtmanka sdělila, že bližší informace zatím nemá – probíhají </w:t>
      </w:r>
      <w:r w:rsidR="006661DC">
        <w:rPr>
          <w:rStyle w:val="dn"/>
          <w:rFonts w:ascii="Times New Roman" w:hAnsi="Times New Roman" w:cs="Times New Roman"/>
          <w:shd w:val="clear" w:color="auto" w:fill="FFFFFF"/>
        </w:rPr>
        <w:t>jednání, ale zatím to</w:t>
      </w:r>
      <w:r>
        <w:rPr>
          <w:rStyle w:val="dn"/>
          <w:rFonts w:ascii="Times New Roman" w:hAnsi="Times New Roman" w:cs="Times New Roman"/>
          <w:shd w:val="clear" w:color="auto" w:fill="FFFFFF"/>
        </w:rPr>
        <w:t xml:space="preserve"> </w:t>
      </w:r>
      <w:r w:rsidR="006661DC">
        <w:rPr>
          <w:rStyle w:val="dn"/>
          <w:rFonts w:ascii="Times New Roman" w:hAnsi="Times New Roman" w:cs="Times New Roman"/>
          <w:shd w:val="clear" w:color="auto" w:fill="FFFFFF"/>
        </w:rPr>
        <w:t xml:space="preserve">na </w:t>
      </w:r>
      <w:r>
        <w:rPr>
          <w:rStyle w:val="dn"/>
          <w:rFonts w:ascii="Times New Roman" w:hAnsi="Times New Roman" w:cs="Times New Roman"/>
          <w:shd w:val="clear" w:color="auto" w:fill="FFFFFF"/>
        </w:rPr>
        <w:t>v</w:t>
      </w:r>
      <w:r w:rsidR="006661DC">
        <w:rPr>
          <w:rStyle w:val="dn"/>
          <w:rFonts w:ascii="Times New Roman" w:hAnsi="Times New Roman" w:cs="Times New Roman"/>
          <w:shd w:val="clear" w:color="auto" w:fill="FFFFFF"/>
        </w:rPr>
        <w:t xml:space="preserve">yhlášení </w:t>
      </w:r>
      <w:r>
        <w:rPr>
          <w:rStyle w:val="dn"/>
          <w:rFonts w:ascii="Times New Roman" w:hAnsi="Times New Roman" w:cs="Times New Roman"/>
          <w:shd w:val="clear" w:color="auto" w:fill="FFFFFF"/>
        </w:rPr>
        <w:t xml:space="preserve"> lockdown</w:t>
      </w:r>
      <w:r w:rsidR="006661DC">
        <w:rPr>
          <w:rStyle w:val="dn"/>
          <w:rFonts w:ascii="Times New Roman" w:hAnsi="Times New Roman" w:cs="Times New Roman"/>
          <w:shd w:val="clear" w:color="auto" w:fill="FFFFFF"/>
        </w:rPr>
        <w:t xml:space="preserve">u nebo zavírání škol nevypadá, ale pořád probíhají diskuze, takže nelze </w:t>
      </w:r>
      <w:r w:rsidR="00BB7770">
        <w:rPr>
          <w:rStyle w:val="dn"/>
          <w:rFonts w:ascii="Times New Roman" w:hAnsi="Times New Roman" w:cs="Times New Roman"/>
          <w:shd w:val="clear" w:color="auto" w:fill="FFFFFF"/>
        </w:rPr>
        <w:t xml:space="preserve">nyní </w:t>
      </w:r>
      <w:r w:rsidR="006661DC">
        <w:rPr>
          <w:rStyle w:val="dn"/>
          <w:rFonts w:ascii="Times New Roman" w:hAnsi="Times New Roman" w:cs="Times New Roman"/>
          <w:shd w:val="clear" w:color="auto" w:fill="FFFFFF"/>
        </w:rPr>
        <w:t xml:space="preserve">s určitostí říci. </w:t>
      </w:r>
      <w:r>
        <w:rPr>
          <w:rStyle w:val="dn"/>
          <w:rFonts w:ascii="Times New Roman" w:hAnsi="Times New Roman" w:cs="Times New Roman"/>
          <w:shd w:val="clear" w:color="auto" w:fill="FFFFFF"/>
        </w:rPr>
        <w:t xml:space="preserve">Dle paní hejtmanky by se mělo ve školách více testovat, ale bohužel nejsou </w:t>
      </w:r>
      <w:r w:rsidR="006661DC">
        <w:rPr>
          <w:rStyle w:val="dn"/>
          <w:rFonts w:ascii="Times New Roman" w:hAnsi="Times New Roman" w:cs="Times New Roman"/>
          <w:shd w:val="clear" w:color="auto" w:fill="FFFFFF"/>
        </w:rPr>
        <w:t>nakoupené a ani se nesoutěží ž</w:t>
      </w:r>
      <w:r>
        <w:rPr>
          <w:rStyle w:val="dn"/>
          <w:rFonts w:ascii="Times New Roman" w:hAnsi="Times New Roman" w:cs="Times New Roman"/>
          <w:shd w:val="clear" w:color="auto" w:fill="FFFFFF"/>
        </w:rPr>
        <w:t>ádné další antigenní testy</w:t>
      </w:r>
      <w:r w:rsidR="006661DC">
        <w:rPr>
          <w:rStyle w:val="dn"/>
          <w:rFonts w:ascii="Times New Roman" w:hAnsi="Times New Roman" w:cs="Times New Roman"/>
          <w:shd w:val="clear" w:color="auto" w:fill="FFFFFF"/>
        </w:rPr>
        <w:t>. Nutné, aby nová vláda řešila. Plánuje se omezení neočkovaných osob.</w:t>
      </w:r>
    </w:p>
    <w:p w14:paraId="10C10A97" w14:textId="50366D5E" w:rsidR="006661DC" w:rsidRDefault="006661DC" w:rsidP="000917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Style w:val="dn"/>
          <w:rFonts w:ascii="Times New Roman" w:hAnsi="Times New Roman" w:cs="Times New Roman"/>
          <w:shd w:val="clear" w:color="auto" w:fill="FFFFFF"/>
        </w:rPr>
      </w:pPr>
      <w:r>
        <w:rPr>
          <w:rStyle w:val="dn"/>
          <w:rFonts w:ascii="Times New Roman" w:hAnsi="Times New Roman" w:cs="Times New Roman"/>
          <w:shd w:val="clear" w:color="auto" w:fill="FFFFFF"/>
        </w:rPr>
        <w:t>Paní hejtmanka informuje o plánu vydat 10 doporučení</w:t>
      </w:r>
      <w:r w:rsidR="00BB7770">
        <w:rPr>
          <w:rStyle w:val="dn"/>
          <w:rFonts w:ascii="Times New Roman" w:hAnsi="Times New Roman" w:cs="Times New Roman"/>
          <w:shd w:val="clear" w:color="auto" w:fill="FFFFFF"/>
        </w:rPr>
        <w:t xml:space="preserve"> zdravého rozumu proti COVID-19</w:t>
      </w:r>
      <w:r>
        <w:rPr>
          <w:rStyle w:val="dn"/>
          <w:rFonts w:ascii="Times New Roman" w:hAnsi="Times New Roman" w:cs="Times New Roman"/>
          <w:shd w:val="clear" w:color="auto" w:fill="FFFFFF"/>
        </w:rPr>
        <w:t xml:space="preserve"> (v podobě letáku), jak se má člověk chovat, když má nějaké příznaky, jak v této situaci postupovat…</w:t>
      </w:r>
    </w:p>
    <w:p w14:paraId="05874781" w14:textId="1832A0FF" w:rsidR="006661DC" w:rsidRDefault="006661DC" w:rsidP="006661DC">
      <w:pPr>
        <w:pStyle w:val="Odstavecseseznamem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Style w:val="dn"/>
          <w:rFonts w:ascii="Times New Roman" w:hAnsi="Times New Roman" w:cs="Times New Roman"/>
          <w:shd w:val="clear" w:color="auto" w:fill="FFFFFF"/>
        </w:rPr>
      </w:pPr>
      <w:r>
        <w:rPr>
          <w:rStyle w:val="dn"/>
          <w:rFonts w:ascii="Times New Roman" w:hAnsi="Times New Roman" w:cs="Times New Roman"/>
          <w:shd w:val="clear" w:color="auto" w:fill="FFFFFF"/>
        </w:rPr>
        <w:t xml:space="preserve">pan starosta Picek (Brandýs nad Labem) – souhlasí s názorem </w:t>
      </w:r>
      <w:r w:rsidR="00BB7770">
        <w:rPr>
          <w:rStyle w:val="dn"/>
          <w:rFonts w:ascii="Times New Roman" w:hAnsi="Times New Roman" w:cs="Times New Roman"/>
          <w:shd w:val="clear" w:color="auto" w:fill="FFFFFF"/>
        </w:rPr>
        <w:t>paní hejtmanky a sděluje, že na </w:t>
      </w:r>
      <w:bookmarkStart w:id="0" w:name="_GoBack"/>
      <w:bookmarkEnd w:id="0"/>
      <w:r>
        <w:rPr>
          <w:rStyle w:val="dn"/>
          <w:rFonts w:ascii="Times New Roman" w:hAnsi="Times New Roman" w:cs="Times New Roman"/>
          <w:shd w:val="clear" w:color="auto" w:fill="FFFFFF"/>
        </w:rPr>
        <w:t>Ústředním krizovém štábu</w:t>
      </w:r>
      <w:r w:rsidR="00D63DF2">
        <w:rPr>
          <w:rStyle w:val="dn"/>
          <w:rFonts w:ascii="Times New Roman" w:hAnsi="Times New Roman" w:cs="Times New Roman"/>
          <w:shd w:val="clear" w:color="auto" w:fill="FFFFFF"/>
        </w:rPr>
        <w:t xml:space="preserve"> den 15. 11. 2021 se o školách hovořilo, ale ne o plošném zavírání škol. Spíše se podporuje antigenní testování, ale bohužel jen do vyčerpání zásob. Ani předseda SSHR zatím žádný pokyn od vlády k nákupu antigenních testů nedostal. Stanovisko MZ ČR je, že by se antigenní testy do budoucna neměly využívat, z důvodu slabé vypovídající hodnoty. </w:t>
      </w:r>
      <w:r w:rsidR="008727AB">
        <w:rPr>
          <w:rStyle w:val="dn"/>
          <w:rFonts w:ascii="Times New Roman" w:hAnsi="Times New Roman" w:cs="Times New Roman"/>
          <w:shd w:val="clear" w:color="auto" w:fill="FFFFFF"/>
        </w:rPr>
        <w:t>P</w:t>
      </w:r>
      <w:r w:rsidR="00D63DF2">
        <w:rPr>
          <w:rStyle w:val="dn"/>
          <w:rFonts w:ascii="Times New Roman" w:hAnsi="Times New Roman" w:cs="Times New Roman"/>
          <w:shd w:val="clear" w:color="auto" w:fill="FFFFFF"/>
        </w:rPr>
        <w:t>an Picek požádal paní hejtmanku, zda by bylo možné v rámci Asociace krajů ČR projednat,</w:t>
      </w:r>
      <w:r w:rsidR="008727AB">
        <w:rPr>
          <w:rStyle w:val="dn"/>
          <w:rFonts w:ascii="Times New Roman" w:hAnsi="Times New Roman" w:cs="Times New Roman"/>
          <w:shd w:val="clear" w:color="auto" w:fill="FFFFFF"/>
        </w:rPr>
        <w:t xml:space="preserve"> aby samosprávy měli informace,</w:t>
      </w:r>
      <w:r w:rsidR="00D63DF2">
        <w:rPr>
          <w:rStyle w:val="dn"/>
          <w:rFonts w:ascii="Times New Roman" w:hAnsi="Times New Roman" w:cs="Times New Roman"/>
          <w:shd w:val="clear" w:color="auto" w:fill="FFFFFF"/>
        </w:rPr>
        <w:t xml:space="preserve"> jak to bude dále s testováním zam</w:t>
      </w:r>
      <w:r w:rsidR="008727AB">
        <w:rPr>
          <w:rStyle w:val="dn"/>
          <w:rFonts w:ascii="Times New Roman" w:hAnsi="Times New Roman" w:cs="Times New Roman"/>
          <w:shd w:val="clear" w:color="auto" w:fill="FFFFFF"/>
        </w:rPr>
        <w:t xml:space="preserve">ěstnanců, kteří nejsou očkováni. Dále se pan Picek dotázal na situaci v KHS ohledně tzv. Zlatého špendlíku </w:t>
      </w:r>
      <w:r w:rsidR="007E6EFD">
        <w:rPr>
          <w:rStyle w:val="dn"/>
          <w:rFonts w:ascii="Times New Roman" w:hAnsi="Times New Roman" w:cs="Times New Roman"/>
          <w:shd w:val="clear" w:color="auto" w:fill="FFFFFF"/>
        </w:rPr>
        <w:t xml:space="preserve">a přehlcení poskytováním informací podle zákona č. 106/1999 Sb. </w:t>
      </w:r>
      <w:r w:rsidR="000110C5">
        <w:rPr>
          <w:rStyle w:val="dn"/>
          <w:rFonts w:ascii="Times New Roman" w:hAnsi="Times New Roman" w:cs="Times New Roman"/>
          <w:shd w:val="clear" w:color="auto" w:fill="FFFFFF"/>
        </w:rPr>
        <w:t>Paní hejtmanka informuje, že zaměstnanci hygieny jsou již nyní přehlceny – hygienám bylo předáno vyplňování neschopenek z důvodu karantény, které do teď vydávaly PL, ale aby se PL ulevilo</w:t>
      </w:r>
      <w:r w:rsidR="00E471CF">
        <w:rPr>
          <w:rStyle w:val="dn"/>
          <w:rFonts w:ascii="Times New Roman" w:hAnsi="Times New Roman" w:cs="Times New Roman"/>
          <w:shd w:val="clear" w:color="auto" w:fill="FFFFFF"/>
        </w:rPr>
        <w:t>,</w:t>
      </w:r>
      <w:r w:rsidR="000110C5">
        <w:rPr>
          <w:rStyle w:val="dn"/>
          <w:rFonts w:ascii="Times New Roman" w:hAnsi="Times New Roman" w:cs="Times New Roman"/>
          <w:shd w:val="clear" w:color="auto" w:fill="FFFFFF"/>
        </w:rPr>
        <w:t xml:space="preserve"> byla tato činnost předána </w:t>
      </w:r>
      <w:r w:rsidR="00E471CF">
        <w:rPr>
          <w:rStyle w:val="dn"/>
          <w:rFonts w:ascii="Times New Roman" w:hAnsi="Times New Roman" w:cs="Times New Roman"/>
          <w:shd w:val="clear" w:color="auto" w:fill="FFFFFF"/>
        </w:rPr>
        <w:t>na hygieny</w:t>
      </w:r>
      <w:r w:rsidR="000110C5">
        <w:rPr>
          <w:rStyle w:val="dn"/>
          <w:rFonts w:ascii="Times New Roman" w:hAnsi="Times New Roman" w:cs="Times New Roman"/>
          <w:shd w:val="clear" w:color="auto" w:fill="FFFFFF"/>
        </w:rPr>
        <w:t xml:space="preserve">. </w:t>
      </w:r>
      <w:r w:rsidR="00E471CF">
        <w:rPr>
          <w:rStyle w:val="dn"/>
          <w:rFonts w:ascii="Times New Roman" w:hAnsi="Times New Roman" w:cs="Times New Roman"/>
          <w:shd w:val="clear" w:color="auto" w:fill="FFFFFF"/>
        </w:rPr>
        <w:t xml:space="preserve"> </w:t>
      </w:r>
      <w:r w:rsidR="00317F26">
        <w:rPr>
          <w:rStyle w:val="dn"/>
          <w:rFonts w:ascii="Times New Roman" w:hAnsi="Times New Roman" w:cs="Times New Roman"/>
          <w:shd w:val="clear" w:color="auto" w:fill="FFFFFF"/>
        </w:rPr>
        <w:t>Paní hejtmanka sděluje, že se dnes</w:t>
      </w:r>
      <w:r w:rsidR="00E471CF">
        <w:rPr>
          <w:rStyle w:val="dn"/>
          <w:rFonts w:ascii="Times New Roman" w:hAnsi="Times New Roman" w:cs="Times New Roman"/>
          <w:shd w:val="clear" w:color="auto" w:fill="FFFFFF"/>
        </w:rPr>
        <w:t xml:space="preserve"> mezi hejtmany řešilo, zda se v rámci Asociace krajů ČR nevyzvou hygieny, aby nyní tzv. Zlatý špendlík neřešili a odložili na jinou dobu, ale zatím se k tomu nevyjádřili všichni hejtmani. Paní hejtmanka bude o této situaci informovat. </w:t>
      </w:r>
      <w:r w:rsidR="007E6EFD">
        <w:rPr>
          <w:rStyle w:val="dn"/>
          <w:rFonts w:ascii="Times New Roman" w:hAnsi="Times New Roman" w:cs="Times New Roman"/>
          <w:shd w:val="clear" w:color="auto" w:fill="FFFFFF"/>
        </w:rPr>
        <w:t>Zároveň pan Picek požádal, zda by KHS mohla opět zasílat přehledy incidence nemocných… Pan starosta Svoboda k tomuto dodává, že K</w:t>
      </w:r>
      <w:r w:rsidR="000110C5">
        <w:rPr>
          <w:rStyle w:val="dn"/>
          <w:rFonts w:ascii="Times New Roman" w:hAnsi="Times New Roman" w:cs="Times New Roman"/>
          <w:shd w:val="clear" w:color="auto" w:fill="FFFFFF"/>
        </w:rPr>
        <w:t>HS změnila režim a už neposílá</w:t>
      </w:r>
      <w:r w:rsidR="007E6EFD">
        <w:rPr>
          <w:rStyle w:val="dn"/>
          <w:rFonts w:ascii="Times New Roman" w:hAnsi="Times New Roman" w:cs="Times New Roman"/>
          <w:shd w:val="clear" w:color="auto" w:fill="FFFFFF"/>
        </w:rPr>
        <w:t xml:space="preserve"> tyto </w:t>
      </w:r>
      <w:r w:rsidR="00317F26">
        <w:rPr>
          <w:rStyle w:val="dn"/>
          <w:rFonts w:ascii="Times New Roman" w:hAnsi="Times New Roman" w:cs="Times New Roman"/>
          <w:shd w:val="clear" w:color="auto" w:fill="FFFFFF"/>
        </w:rPr>
        <w:t xml:space="preserve">informace </w:t>
      </w:r>
      <w:r w:rsidR="00317F26">
        <w:rPr>
          <w:rStyle w:val="dn"/>
          <w:rFonts w:ascii="Times New Roman" w:hAnsi="Times New Roman" w:cs="Times New Roman"/>
          <w:shd w:val="clear" w:color="auto" w:fill="FFFFFF"/>
        </w:rPr>
        <w:lastRenderedPageBreak/>
        <w:t>automaticky,</w:t>
      </w:r>
      <w:r w:rsidR="000110C5">
        <w:rPr>
          <w:rStyle w:val="dn"/>
          <w:rFonts w:ascii="Times New Roman" w:hAnsi="Times New Roman" w:cs="Times New Roman"/>
          <w:shd w:val="clear" w:color="auto" w:fill="FFFFFF"/>
        </w:rPr>
        <w:t xml:space="preserve"> starostové mají </w:t>
      </w:r>
      <w:r w:rsidR="007E6EFD">
        <w:rPr>
          <w:rStyle w:val="dn"/>
          <w:rFonts w:ascii="Times New Roman" w:hAnsi="Times New Roman" w:cs="Times New Roman"/>
          <w:shd w:val="clear" w:color="auto" w:fill="FFFFFF"/>
        </w:rPr>
        <w:t>přístup na portál</w:t>
      </w:r>
      <w:r w:rsidR="000110C5">
        <w:rPr>
          <w:rStyle w:val="dn"/>
          <w:rFonts w:ascii="Times New Roman" w:hAnsi="Times New Roman" w:cs="Times New Roman"/>
          <w:shd w:val="clear" w:color="auto" w:fill="FFFFFF"/>
        </w:rPr>
        <w:t>, kde si tyto údaje může každý vyhledat. Je to složitější, ale vzhledem k nynější situaci na KHS</w:t>
      </w:r>
      <w:r w:rsidR="00317F26">
        <w:rPr>
          <w:rStyle w:val="dn"/>
          <w:rFonts w:ascii="Times New Roman" w:hAnsi="Times New Roman" w:cs="Times New Roman"/>
          <w:shd w:val="clear" w:color="auto" w:fill="FFFFFF"/>
        </w:rPr>
        <w:t xml:space="preserve"> je informovanost ze strany KHS splněna</w:t>
      </w:r>
      <w:r w:rsidR="000110C5">
        <w:rPr>
          <w:rStyle w:val="dn"/>
          <w:rFonts w:ascii="Times New Roman" w:hAnsi="Times New Roman" w:cs="Times New Roman"/>
          <w:shd w:val="clear" w:color="auto" w:fill="FFFFFF"/>
        </w:rPr>
        <w:t xml:space="preserve">. </w:t>
      </w:r>
    </w:p>
    <w:p w14:paraId="69A04CF6" w14:textId="77777777" w:rsidR="008727AB" w:rsidRPr="008727AB" w:rsidRDefault="008727AB" w:rsidP="008727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Style w:val="dn"/>
          <w:rFonts w:ascii="Times New Roman" w:hAnsi="Times New Roman" w:cs="Times New Roman"/>
          <w:shd w:val="clear" w:color="auto" w:fill="FFFFFF"/>
        </w:rPr>
      </w:pPr>
    </w:p>
    <w:p w14:paraId="77D33F2E" w14:textId="77777777" w:rsidR="0046196C" w:rsidRDefault="0046196C" w:rsidP="0046196C">
      <w:pPr>
        <w:pStyle w:val="Bezmezer"/>
        <w:spacing w:line="360" w:lineRule="auto"/>
        <w:jc w:val="both"/>
        <w:rPr>
          <w:rStyle w:val="dn"/>
          <w:rFonts w:ascii="Times New Roman" w:hAnsi="Times New Roman"/>
          <w:shd w:val="clear" w:color="auto" w:fill="FFFFFF"/>
        </w:rPr>
      </w:pPr>
    </w:p>
    <w:p w14:paraId="7E2BB8A0" w14:textId="77777777" w:rsidR="0046196C" w:rsidRDefault="0046196C" w:rsidP="0046196C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</w:p>
    <w:p w14:paraId="6E56C822" w14:textId="77777777" w:rsidR="00592CCE" w:rsidRDefault="004D3051" w:rsidP="00376031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dn"/>
          <w:rFonts w:ascii="Times New Roman" w:eastAsia="Times New Roman" w:hAnsi="Times New Roman" w:cs="Times New Roman"/>
          <w:shd w:val="clear" w:color="auto" w:fill="FFFFFF"/>
        </w:rPr>
        <w:t>Paní hejtmanka vyzvala starosty ORP o možné zasílání témat, dotazů již před videokonferenčním jednáním</w:t>
      </w:r>
      <w:r w:rsidR="00FB57FE">
        <w:rPr>
          <w:rStyle w:val="dn"/>
          <w:rFonts w:ascii="Times New Roman" w:eastAsia="Times New Roman" w:hAnsi="Times New Roman" w:cs="Times New Roman"/>
          <w:shd w:val="clear" w:color="auto" w:fill="FFFFFF"/>
        </w:rPr>
        <w:t xml:space="preserve"> nebo také o zaslání podnětů, které by bylo dobré zveřejnit v našem newsletteru pro obce.</w:t>
      </w:r>
    </w:p>
    <w:p w14:paraId="1248C3DB" w14:textId="77777777" w:rsidR="004D3051" w:rsidRPr="00027289" w:rsidRDefault="00FB57FE" w:rsidP="00376031">
      <w:pPr>
        <w:pStyle w:val="Bezmezer"/>
        <w:spacing w:line="360" w:lineRule="auto"/>
        <w:jc w:val="both"/>
        <w:rPr>
          <w:rStyle w:val="dn"/>
          <w:rFonts w:ascii="Times New Roman" w:eastAsia="Times New Roman" w:hAnsi="Times New Roman" w:cs="Times New Roman"/>
          <w:shd w:val="clear" w:color="auto" w:fill="FFFFFF"/>
        </w:rPr>
      </w:pPr>
      <w:r>
        <w:rPr>
          <w:rStyle w:val="dn"/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14:paraId="0C8E53A5" w14:textId="77777777" w:rsidR="00376031" w:rsidRPr="00027289" w:rsidRDefault="00376031" w:rsidP="00376031">
      <w:pPr>
        <w:pStyle w:val="Bezmezer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 xml:space="preserve">Příští videokonferenční jednání se starosty ORP - </w:t>
      </w:r>
      <w:r w:rsidR="004C609E">
        <w:rPr>
          <w:rStyle w:val="dn"/>
          <w:rFonts w:ascii="Times New Roman" w:hAnsi="Times New Roman"/>
          <w:b/>
          <w:bCs/>
          <w:sz w:val="24"/>
          <w:szCs w:val="24"/>
        </w:rPr>
        <w:t>link</w:t>
      </w:r>
      <w:r w:rsidRPr="00027289">
        <w:rPr>
          <w:rStyle w:val="dn"/>
          <w:rFonts w:ascii="Times New Roman" w:hAnsi="Times New Roman"/>
          <w:b/>
          <w:bCs/>
          <w:sz w:val="24"/>
          <w:szCs w:val="24"/>
        </w:rPr>
        <w:t xml:space="preserve"> bude opět zaslán přes Teams.</w:t>
      </w:r>
    </w:p>
    <w:p w14:paraId="4B2BA56D" w14:textId="77777777" w:rsidR="00A5136C" w:rsidRDefault="00A5136C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6476212F" w14:textId="77777777" w:rsidR="00A5136C" w:rsidRDefault="00A5136C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22E3F911" w14:textId="77777777" w:rsidR="00A5136C" w:rsidRPr="00A5136C" w:rsidRDefault="00A5136C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1ED6D7B8" w14:textId="77777777" w:rsidR="00B767A7" w:rsidRDefault="00B767A7" w:rsidP="00B767A7">
      <w:pPr>
        <w:spacing w:after="0" w:line="360" w:lineRule="auto"/>
        <w:jc w:val="both"/>
        <w:rPr>
          <w:rFonts w:ascii="Times New Roman" w:hAnsi="Times New Roman"/>
        </w:rPr>
      </w:pPr>
    </w:p>
    <w:p w14:paraId="341A43D4" w14:textId="77777777" w:rsidR="00621D5D" w:rsidRPr="00027289" w:rsidRDefault="00621D5D">
      <w:pPr>
        <w:pStyle w:val="Bezmezer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EA8D9C1" w14:textId="77777777" w:rsidR="00621D5D" w:rsidRPr="00027289" w:rsidRDefault="00621D5D">
      <w:pPr>
        <w:pStyle w:val="Bezmezer"/>
        <w:jc w:val="both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EB6B4BA" w14:textId="77777777" w:rsidR="00621D5D" w:rsidRDefault="00A85E91">
      <w:pPr>
        <w:pStyle w:val="Bezmezer"/>
        <w:jc w:val="both"/>
        <w:rPr>
          <w:rStyle w:val="dn"/>
          <w:rFonts w:ascii="Times New Roman" w:hAnsi="Times New Roman"/>
        </w:rPr>
      </w:pPr>
      <w:r w:rsidRPr="00027289">
        <w:rPr>
          <w:rStyle w:val="dn"/>
          <w:rFonts w:ascii="Times New Roman" w:hAnsi="Times New Roman"/>
        </w:rPr>
        <w:t>Zapsala: Ing. Martina Himmelová</w:t>
      </w:r>
    </w:p>
    <w:p w14:paraId="124784B7" w14:textId="77777777" w:rsidR="00472B89" w:rsidRDefault="00472B89">
      <w:pPr>
        <w:pStyle w:val="Bezmezer"/>
        <w:jc w:val="both"/>
        <w:rPr>
          <w:rStyle w:val="dn"/>
          <w:rFonts w:ascii="Times New Roman" w:hAnsi="Times New Roman"/>
        </w:rPr>
      </w:pPr>
    </w:p>
    <w:p w14:paraId="5CBB1202" w14:textId="77777777" w:rsidR="00472B89" w:rsidRDefault="00472B89">
      <w:pPr>
        <w:pStyle w:val="Bezmezer"/>
        <w:jc w:val="both"/>
        <w:rPr>
          <w:rStyle w:val="dn"/>
          <w:rFonts w:ascii="Times New Roman" w:hAnsi="Times New Roman"/>
        </w:rPr>
      </w:pPr>
    </w:p>
    <w:p w14:paraId="0FAEB30B" w14:textId="72665DCB" w:rsidR="00472B89" w:rsidRPr="003838B9" w:rsidRDefault="00593D7D">
      <w:pPr>
        <w:pStyle w:val="Bezmezer"/>
        <w:jc w:val="both"/>
        <w:rPr>
          <w:rStyle w:val="dn"/>
          <w:rFonts w:ascii="Times New Roman" w:hAnsi="Times New Roman"/>
          <w:b/>
          <w:bCs/>
          <w:u w:val="single"/>
        </w:rPr>
      </w:pPr>
      <w:r>
        <w:rPr>
          <w:rStyle w:val="dn"/>
          <w:rFonts w:ascii="Times New Roman" w:hAnsi="Times New Roman"/>
          <w:b/>
          <w:bCs/>
          <w:u w:val="single"/>
        </w:rPr>
        <w:t>Přílohy</w:t>
      </w:r>
      <w:r w:rsidR="00472B89" w:rsidRPr="003838B9">
        <w:rPr>
          <w:rStyle w:val="dn"/>
          <w:rFonts w:ascii="Times New Roman" w:hAnsi="Times New Roman"/>
          <w:b/>
          <w:bCs/>
          <w:u w:val="single"/>
        </w:rPr>
        <w:t xml:space="preserve"> zápisu:</w:t>
      </w:r>
    </w:p>
    <w:p w14:paraId="3C175815" w14:textId="3C320088" w:rsidR="00472B89" w:rsidRPr="00E471CF" w:rsidRDefault="00472B89" w:rsidP="002E2C37">
      <w:pPr>
        <w:pStyle w:val="Bezmezer"/>
        <w:numPr>
          <w:ilvl w:val="0"/>
          <w:numId w:val="18"/>
        </w:numPr>
        <w:jc w:val="both"/>
      </w:pPr>
      <w:r>
        <w:rPr>
          <w:rFonts w:ascii="Times New Roman" w:eastAsia="Times New Roman" w:hAnsi="Times New Roman" w:cs="Times New Roman"/>
        </w:rPr>
        <w:t>Ohniska k </w:t>
      </w:r>
      <w:r w:rsidR="00E471CF">
        <w:rPr>
          <w:rFonts w:ascii="Times New Roman" w:eastAsia="Times New Roman" w:hAnsi="Times New Roman" w:cs="Times New Roman"/>
        </w:rPr>
        <w:t>18</w:t>
      </w:r>
      <w:r>
        <w:rPr>
          <w:rFonts w:ascii="Times New Roman" w:eastAsia="Times New Roman" w:hAnsi="Times New Roman" w:cs="Times New Roman"/>
        </w:rPr>
        <w:t>.</w:t>
      </w:r>
      <w:r w:rsidR="005F17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 w:rsidR="00F12CF2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</w:t>
      </w:r>
      <w:r w:rsidR="005F17E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2021 (tabulka)</w:t>
      </w:r>
    </w:p>
    <w:p w14:paraId="654B2943" w14:textId="502C1D92" w:rsidR="00E471CF" w:rsidRPr="00027289" w:rsidRDefault="00E471CF" w:rsidP="002E2C37">
      <w:pPr>
        <w:pStyle w:val="Bezmezer"/>
        <w:numPr>
          <w:ilvl w:val="0"/>
          <w:numId w:val="18"/>
        </w:numPr>
        <w:jc w:val="both"/>
      </w:pPr>
      <w:r>
        <w:rPr>
          <w:rFonts w:ascii="Times New Roman" w:eastAsia="Times New Roman" w:hAnsi="Times New Roman" w:cs="Times New Roman"/>
        </w:rPr>
        <w:t>Leták MPO - energie</w:t>
      </w:r>
    </w:p>
    <w:sectPr w:rsidR="00E471CF" w:rsidRPr="00027289" w:rsidSect="002353E8">
      <w:footerReference w:type="default" r:id="rId14"/>
      <w:pgSz w:w="11900" w:h="16840"/>
      <w:pgMar w:top="1134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23DE3" w14:textId="77777777" w:rsidR="007E6EFD" w:rsidRDefault="007E6EFD">
      <w:pPr>
        <w:spacing w:after="0" w:line="240" w:lineRule="auto"/>
      </w:pPr>
      <w:r>
        <w:separator/>
      </w:r>
    </w:p>
  </w:endnote>
  <w:endnote w:type="continuationSeparator" w:id="0">
    <w:p w14:paraId="7BB406FC" w14:textId="77777777" w:rsidR="007E6EFD" w:rsidRDefault="007E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9D284" w14:textId="77777777" w:rsidR="007E6EFD" w:rsidRDefault="007E6EFD">
    <w:pPr>
      <w:pStyle w:val="Zpat"/>
      <w:tabs>
        <w:tab w:val="clear" w:pos="9072"/>
        <w:tab w:val="right" w:pos="9046"/>
      </w:tabs>
      <w:jc w:val="center"/>
    </w:pPr>
    <w:r>
      <w:rPr>
        <w:rStyle w:val="dn"/>
      </w:rPr>
      <w:fldChar w:fldCharType="begin"/>
    </w:r>
    <w:r>
      <w:rPr>
        <w:rStyle w:val="dn"/>
      </w:rPr>
      <w:instrText xml:space="preserve"> PAGE </w:instrText>
    </w:r>
    <w:r>
      <w:rPr>
        <w:rStyle w:val="dn"/>
      </w:rPr>
      <w:fldChar w:fldCharType="separate"/>
    </w:r>
    <w:r w:rsidR="00BB7770">
      <w:rPr>
        <w:rStyle w:val="dn"/>
        <w:noProof/>
      </w:rPr>
      <w:t>9</w:t>
    </w:r>
    <w:r>
      <w:rPr>
        <w:rStyle w:val="d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92DF9" w14:textId="77777777" w:rsidR="007E6EFD" w:rsidRDefault="007E6EFD">
      <w:pPr>
        <w:spacing w:after="0" w:line="240" w:lineRule="auto"/>
      </w:pPr>
      <w:r>
        <w:separator/>
      </w:r>
    </w:p>
  </w:footnote>
  <w:footnote w:type="continuationSeparator" w:id="0">
    <w:p w14:paraId="32E19556" w14:textId="77777777" w:rsidR="007E6EFD" w:rsidRDefault="007E6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2DAE"/>
    <w:multiLevelType w:val="hybridMultilevel"/>
    <w:tmpl w:val="58B203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854A8"/>
    <w:multiLevelType w:val="hybridMultilevel"/>
    <w:tmpl w:val="E2242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40D5F"/>
    <w:multiLevelType w:val="hybridMultilevel"/>
    <w:tmpl w:val="34143C04"/>
    <w:styleLink w:val="Importovanstyl11"/>
    <w:lvl w:ilvl="0" w:tplc="E3F273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F43AF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00B69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C42A6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D81BF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18128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AEF454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E936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989A1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A01AE0"/>
    <w:multiLevelType w:val="hybridMultilevel"/>
    <w:tmpl w:val="94A06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F0C14"/>
    <w:multiLevelType w:val="hybridMultilevel"/>
    <w:tmpl w:val="28AA6B16"/>
    <w:styleLink w:val="Importovanstyl3"/>
    <w:lvl w:ilvl="0" w:tplc="CD720D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FA59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E683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2098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8207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A1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03F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A33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278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6E03866"/>
    <w:multiLevelType w:val="hybridMultilevel"/>
    <w:tmpl w:val="DD3E12E0"/>
    <w:styleLink w:val="Importovanstyl7"/>
    <w:lvl w:ilvl="0" w:tplc="79425E9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4C68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D0A4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7400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E94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20F3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9E01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EE2E2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804DB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8D97324"/>
    <w:multiLevelType w:val="hybridMultilevel"/>
    <w:tmpl w:val="DAA8F6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A4BC4"/>
    <w:multiLevelType w:val="hybridMultilevel"/>
    <w:tmpl w:val="D7628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B3F60"/>
    <w:multiLevelType w:val="hybridMultilevel"/>
    <w:tmpl w:val="05247C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D1E64"/>
    <w:multiLevelType w:val="hybridMultilevel"/>
    <w:tmpl w:val="52D41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5A4B"/>
    <w:multiLevelType w:val="hybridMultilevel"/>
    <w:tmpl w:val="532C3A08"/>
    <w:numStyleLink w:val="Importovanstyl12"/>
  </w:abstractNum>
  <w:abstractNum w:abstractNumId="11" w15:restartNumberingAfterBreak="0">
    <w:nsid w:val="27355ED2"/>
    <w:multiLevelType w:val="hybridMultilevel"/>
    <w:tmpl w:val="6890F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250A9"/>
    <w:multiLevelType w:val="hybridMultilevel"/>
    <w:tmpl w:val="0346E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A3E48"/>
    <w:multiLevelType w:val="hybridMultilevel"/>
    <w:tmpl w:val="00587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006A"/>
    <w:multiLevelType w:val="hybridMultilevel"/>
    <w:tmpl w:val="FC8C0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46488"/>
    <w:multiLevelType w:val="hybridMultilevel"/>
    <w:tmpl w:val="0346E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4A7686"/>
    <w:multiLevelType w:val="hybridMultilevel"/>
    <w:tmpl w:val="1354F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9B1"/>
    <w:multiLevelType w:val="hybridMultilevel"/>
    <w:tmpl w:val="B33EF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35CE"/>
    <w:multiLevelType w:val="hybridMultilevel"/>
    <w:tmpl w:val="BBFE74FC"/>
    <w:styleLink w:val="Importovanstyl5"/>
    <w:lvl w:ilvl="0" w:tplc="5246B7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C8A37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0C91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677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CE3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450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5258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8FA4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7F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BDA2FEB"/>
    <w:multiLevelType w:val="hybridMultilevel"/>
    <w:tmpl w:val="04AC876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B09BF"/>
    <w:multiLevelType w:val="hybridMultilevel"/>
    <w:tmpl w:val="2E12E5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C2D2E"/>
    <w:multiLevelType w:val="hybridMultilevel"/>
    <w:tmpl w:val="0F8EFCC8"/>
    <w:lvl w:ilvl="0" w:tplc="F38CD0DE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0326C"/>
    <w:multiLevelType w:val="hybridMultilevel"/>
    <w:tmpl w:val="0BA86800"/>
    <w:styleLink w:val="Importovanstyl4"/>
    <w:lvl w:ilvl="0" w:tplc="30CC84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345D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0CA814">
      <w:start w:val="1"/>
      <w:numFmt w:val="bullet"/>
      <w:lvlText w:val="-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0E879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AC5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40A57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407A2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722E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E0101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9097DE4"/>
    <w:multiLevelType w:val="hybridMultilevel"/>
    <w:tmpl w:val="BDA4F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240D7"/>
    <w:multiLevelType w:val="hybridMultilevel"/>
    <w:tmpl w:val="591C1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09156B"/>
    <w:multiLevelType w:val="hybridMultilevel"/>
    <w:tmpl w:val="A6A235B2"/>
    <w:lvl w:ilvl="0" w:tplc="9518472E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50A67F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4852F5DE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  <w:sz w:val="22"/>
        <w:szCs w:val="22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735"/>
    <w:multiLevelType w:val="hybridMultilevel"/>
    <w:tmpl w:val="40BA7D3E"/>
    <w:styleLink w:val="Importovanstyl1"/>
    <w:lvl w:ilvl="0" w:tplc="410AA78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9C44E6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0CE9DA">
      <w:start w:val="1"/>
      <w:numFmt w:val="lowerRoman"/>
      <w:lvlText w:val="%3."/>
      <w:lvlJc w:val="left"/>
      <w:pPr>
        <w:ind w:left="172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F2CA46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22F428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9ABC20">
      <w:start w:val="1"/>
      <w:numFmt w:val="lowerRoman"/>
      <w:lvlText w:val="%6."/>
      <w:lvlJc w:val="left"/>
      <w:pPr>
        <w:ind w:left="388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4CA1D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FE6F38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5E992E">
      <w:start w:val="1"/>
      <w:numFmt w:val="lowerRoman"/>
      <w:lvlText w:val="%9."/>
      <w:lvlJc w:val="left"/>
      <w:pPr>
        <w:ind w:left="6044" w:hanging="21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8B816BC"/>
    <w:multiLevelType w:val="hybridMultilevel"/>
    <w:tmpl w:val="9D4CD2CA"/>
    <w:styleLink w:val="Importovanstyl10"/>
    <w:lvl w:ilvl="0" w:tplc="0D5279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50EDC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1A65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BC6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219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4008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7846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2E8EC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CEB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CB353A8"/>
    <w:multiLevelType w:val="hybridMultilevel"/>
    <w:tmpl w:val="5936E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855D3"/>
    <w:multiLevelType w:val="hybridMultilevel"/>
    <w:tmpl w:val="A566E2E0"/>
    <w:styleLink w:val="Importovanstyl2"/>
    <w:lvl w:ilvl="0" w:tplc="25B4AEE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6250D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B8D5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1635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248F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9688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AD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EC74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6E1C6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1924264"/>
    <w:multiLevelType w:val="hybridMultilevel"/>
    <w:tmpl w:val="532C3A08"/>
    <w:styleLink w:val="Importovanstyl12"/>
    <w:lvl w:ilvl="0" w:tplc="A6A6A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9A663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C707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C71F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864EA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F802F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7C8A3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967EC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92A88E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5E0721D"/>
    <w:multiLevelType w:val="multilevel"/>
    <w:tmpl w:val="F2F6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7D50792"/>
    <w:multiLevelType w:val="hybridMultilevel"/>
    <w:tmpl w:val="4DDC53C8"/>
    <w:lvl w:ilvl="0" w:tplc="F38CD0DE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B695A"/>
    <w:multiLevelType w:val="hybridMultilevel"/>
    <w:tmpl w:val="02245662"/>
    <w:styleLink w:val="Importovanstyl9"/>
    <w:lvl w:ilvl="0" w:tplc="7FE29F9A">
      <w:start w:val="1"/>
      <w:numFmt w:val="bullet"/>
      <w:lvlText w:val="·"/>
      <w:lvlJc w:val="left"/>
      <w:pPr>
        <w:ind w:left="7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DE35B4">
      <w:start w:val="1"/>
      <w:numFmt w:val="bullet"/>
      <w:lvlText w:val="o"/>
      <w:lvlJc w:val="left"/>
      <w:pPr>
        <w:ind w:left="14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5C1B8A">
      <w:start w:val="1"/>
      <w:numFmt w:val="bullet"/>
      <w:lvlText w:val="▪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C6264A">
      <w:start w:val="1"/>
      <w:numFmt w:val="bullet"/>
      <w:lvlText w:val="·"/>
      <w:lvlJc w:val="left"/>
      <w:pPr>
        <w:ind w:left="28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E8B06">
      <w:start w:val="1"/>
      <w:numFmt w:val="bullet"/>
      <w:lvlText w:val="o"/>
      <w:lvlJc w:val="left"/>
      <w:pPr>
        <w:ind w:left="3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8C9E4C">
      <w:start w:val="1"/>
      <w:numFmt w:val="bullet"/>
      <w:lvlText w:val="▪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B8C6F8">
      <w:start w:val="1"/>
      <w:numFmt w:val="bullet"/>
      <w:lvlText w:val="·"/>
      <w:lvlJc w:val="left"/>
      <w:pPr>
        <w:ind w:left="50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C4120E">
      <w:start w:val="1"/>
      <w:numFmt w:val="bullet"/>
      <w:lvlText w:val="o"/>
      <w:lvlJc w:val="left"/>
      <w:pPr>
        <w:ind w:left="5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4CCABA">
      <w:start w:val="1"/>
      <w:numFmt w:val="bullet"/>
      <w:lvlText w:val="▪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8AE7D28"/>
    <w:multiLevelType w:val="hybridMultilevel"/>
    <w:tmpl w:val="2BB63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C5DB5"/>
    <w:multiLevelType w:val="hybridMultilevel"/>
    <w:tmpl w:val="6BE21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3612D"/>
    <w:multiLevelType w:val="hybridMultilevel"/>
    <w:tmpl w:val="79B0ED86"/>
    <w:styleLink w:val="Importovanstyl6"/>
    <w:lvl w:ilvl="0" w:tplc="E27897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9E067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4EF9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B04F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2C31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240D2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082B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8A2A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F2A1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7EC409F7"/>
    <w:multiLevelType w:val="hybridMultilevel"/>
    <w:tmpl w:val="D9DC5328"/>
    <w:styleLink w:val="Importovanstyl8"/>
    <w:lvl w:ilvl="0" w:tplc="AA94937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443B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6AB02A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58D6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960DB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1633C6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8033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48654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4792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7F4960D3"/>
    <w:multiLevelType w:val="hybridMultilevel"/>
    <w:tmpl w:val="A536B1A2"/>
    <w:lvl w:ilvl="0" w:tplc="F38CD0DE">
      <w:start w:val="1"/>
      <w:numFmt w:val="bullet"/>
      <w:lvlText w:val="▪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9"/>
  </w:num>
  <w:num w:numId="3">
    <w:abstractNumId w:val="4"/>
  </w:num>
  <w:num w:numId="4">
    <w:abstractNumId w:val="22"/>
  </w:num>
  <w:num w:numId="5">
    <w:abstractNumId w:val="18"/>
  </w:num>
  <w:num w:numId="6">
    <w:abstractNumId w:val="36"/>
  </w:num>
  <w:num w:numId="7">
    <w:abstractNumId w:val="5"/>
  </w:num>
  <w:num w:numId="8">
    <w:abstractNumId w:val="37"/>
  </w:num>
  <w:num w:numId="9">
    <w:abstractNumId w:val="33"/>
  </w:num>
  <w:num w:numId="10">
    <w:abstractNumId w:val="27"/>
  </w:num>
  <w:num w:numId="11">
    <w:abstractNumId w:val="2"/>
  </w:num>
  <w:num w:numId="12">
    <w:abstractNumId w:val="30"/>
  </w:num>
  <w:num w:numId="13">
    <w:abstractNumId w:val="10"/>
  </w:num>
  <w:num w:numId="14">
    <w:abstractNumId w:val="12"/>
  </w:num>
  <w:num w:numId="15">
    <w:abstractNumId w:val="28"/>
  </w:num>
  <w:num w:numId="16">
    <w:abstractNumId w:val="7"/>
  </w:num>
  <w:num w:numId="17">
    <w:abstractNumId w:val="16"/>
  </w:num>
  <w:num w:numId="18">
    <w:abstractNumId w:val="19"/>
  </w:num>
  <w:num w:numId="19">
    <w:abstractNumId w:val="23"/>
  </w:num>
  <w:num w:numId="20">
    <w:abstractNumId w:val="1"/>
  </w:num>
  <w:num w:numId="21">
    <w:abstractNumId w:val="15"/>
  </w:num>
  <w:num w:numId="22">
    <w:abstractNumId w:val="24"/>
  </w:num>
  <w:num w:numId="23">
    <w:abstractNumId w:val="8"/>
  </w:num>
  <w:num w:numId="24">
    <w:abstractNumId w:val="20"/>
  </w:num>
  <w:num w:numId="25">
    <w:abstractNumId w:val="9"/>
  </w:num>
  <w:num w:numId="26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1"/>
  </w:num>
  <w:num w:numId="29">
    <w:abstractNumId w:val="11"/>
  </w:num>
  <w:num w:numId="30">
    <w:abstractNumId w:val="34"/>
  </w:num>
  <w:num w:numId="31">
    <w:abstractNumId w:val="32"/>
  </w:num>
  <w:num w:numId="32">
    <w:abstractNumId w:val="38"/>
  </w:num>
  <w:num w:numId="33">
    <w:abstractNumId w:val="21"/>
  </w:num>
  <w:num w:numId="34">
    <w:abstractNumId w:val="3"/>
  </w:num>
  <w:num w:numId="35">
    <w:abstractNumId w:val="6"/>
  </w:num>
  <w:num w:numId="36">
    <w:abstractNumId w:val="13"/>
  </w:num>
  <w:num w:numId="37">
    <w:abstractNumId w:val="35"/>
  </w:num>
  <w:num w:numId="38">
    <w:abstractNumId w:val="0"/>
  </w:num>
  <w:num w:numId="39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5D"/>
    <w:rsid w:val="000110C5"/>
    <w:rsid w:val="00013AC3"/>
    <w:rsid w:val="00026C05"/>
    <w:rsid w:val="00027289"/>
    <w:rsid w:val="00037C42"/>
    <w:rsid w:val="00071F7E"/>
    <w:rsid w:val="000917DE"/>
    <w:rsid w:val="00096F4D"/>
    <w:rsid w:val="000A3B8A"/>
    <w:rsid w:val="000A4821"/>
    <w:rsid w:val="000B2B66"/>
    <w:rsid w:val="000B46C7"/>
    <w:rsid w:val="000C1EB9"/>
    <w:rsid w:val="000C3B1F"/>
    <w:rsid w:val="000D2790"/>
    <w:rsid w:val="000D4DD6"/>
    <w:rsid w:val="00104F58"/>
    <w:rsid w:val="0010571E"/>
    <w:rsid w:val="001069D7"/>
    <w:rsid w:val="00106F7A"/>
    <w:rsid w:val="001272D2"/>
    <w:rsid w:val="00136855"/>
    <w:rsid w:val="0015581A"/>
    <w:rsid w:val="001665E2"/>
    <w:rsid w:val="00183E5B"/>
    <w:rsid w:val="001853CA"/>
    <w:rsid w:val="00187225"/>
    <w:rsid w:val="001A0F88"/>
    <w:rsid w:val="001A604B"/>
    <w:rsid w:val="001A79B3"/>
    <w:rsid w:val="0023217E"/>
    <w:rsid w:val="002350D0"/>
    <w:rsid w:val="00235366"/>
    <w:rsid w:val="002353E8"/>
    <w:rsid w:val="00240C01"/>
    <w:rsid w:val="00251C6D"/>
    <w:rsid w:val="00254B15"/>
    <w:rsid w:val="002571E6"/>
    <w:rsid w:val="002610DC"/>
    <w:rsid w:val="00270A44"/>
    <w:rsid w:val="0027661A"/>
    <w:rsid w:val="002769AD"/>
    <w:rsid w:val="00291CC3"/>
    <w:rsid w:val="002949E0"/>
    <w:rsid w:val="00295594"/>
    <w:rsid w:val="002A21CF"/>
    <w:rsid w:val="002D0930"/>
    <w:rsid w:val="002E1A47"/>
    <w:rsid w:val="002E2C37"/>
    <w:rsid w:val="002F7ED5"/>
    <w:rsid w:val="00310436"/>
    <w:rsid w:val="00317F26"/>
    <w:rsid w:val="00356CE6"/>
    <w:rsid w:val="00360001"/>
    <w:rsid w:val="00376031"/>
    <w:rsid w:val="003838B9"/>
    <w:rsid w:val="00390FE2"/>
    <w:rsid w:val="00397C55"/>
    <w:rsid w:val="003B01B1"/>
    <w:rsid w:val="003C2CC2"/>
    <w:rsid w:val="003D7010"/>
    <w:rsid w:val="003F1F90"/>
    <w:rsid w:val="00400F8B"/>
    <w:rsid w:val="00415B00"/>
    <w:rsid w:val="0042388C"/>
    <w:rsid w:val="00427290"/>
    <w:rsid w:val="00434C97"/>
    <w:rsid w:val="00444E8D"/>
    <w:rsid w:val="0045173E"/>
    <w:rsid w:val="00452B12"/>
    <w:rsid w:val="0046196C"/>
    <w:rsid w:val="004636BF"/>
    <w:rsid w:val="00472B89"/>
    <w:rsid w:val="00477BE5"/>
    <w:rsid w:val="00494ACD"/>
    <w:rsid w:val="0049644E"/>
    <w:rsid w:val="00497C43"/>
    <w:rsid w:val="004A014F"/>
    <w:rsid w:val="004A0D52"/>
    <w:rsid w:val="004A3716"/>
    <w:rsid w:val="004C588D"/>
    <w:rsid w:val="004C609E"/>
    <w:rsid w:val="004D3051"/>
    <w:rsid w:val="004D63DA"/>
    <w:rsid w:val="004E7264"/>
    <w:rsid w:val="004F2FAA"/>
    <w:rsid w:val="004F6D86"/>
    <w:rsid w:val="0050060F"/>
    <w:rsid w:val="005114C3"/>
    <w:rsid w:val="00511599"/>
    <w:rsid w:val="00530E2C"/>
    <w:rsid w:val="00543323"/>
    <w:rsid w:val="00567393"/>
    <w:rsid w:val="005735E9"/>
    <w:rsid w:val="00573E4B"/>
    <w:rsid w:val="00592CCE"/>
    <w:rsid w:val="00593D7D"/>
    <w:rsid w:val="00594FB9"/>
    <w:rsid w:val="00597477"/>
    <w:rsid w:val="005B464A"/>
    <w:rsid w:val="005C0400"/>
    <w:rsid w:val="005D3713"/>
    <w:rsid w:val="005D63C5"/>
    <w:rsid w:val="005D7E68"/>
    <w:rsid w:val="005F17E1"/>
    <w:rsid w:val="0060132F"/>
    <w:rsid w:val="00616ED7"/>
    <w:rsid w:val="00621D5D"/>
    <w:rsid w:val="006250D8"/>
    <w:rsid w:val="006502D6"/>
    <w:rsid w:val="006661DC"/>
    <w:rsid w:val="0067620B"/>
    <w:rsid w:val="006800C8"/>
    <w:rsid w:val="00683282"/>
    <w:rsid w:val="00685743"/>
    <w:rsid w:val="00692B84"/>
    <w:rsid w:val="006A4704"/>
    <w:rsid w:val="006B3CAB"/>
    <w:rsid w:val="006B6B8F"/>
    <w:rsid w:val="006E27E7"/>
    <w:rsid w:val="00702C2F"/>
    <w:rsid w:val="007146AC"/>
    <w:rsid w:val="00715BF5"/>
    <w:rsid w:val="0074102D"/>
    <w:rsid w:val="007543B6"/>
    <w:rsid w:val="00770486"/>
    <w:rsid w:val="0078752F"/>
    <w:rsid w:val="00791A97"/>
    <w:rsid w:val="007941B9"/>
    <w:rsid w:val="00794B58"/>
    <w:rsid w:val="007A0C95"/>
    <w:rsid w:val="007C15BC"/>
    <w:rsid w:val="007D0444"/>
    <w:rsid w:val="007E0AFE"/>
    <w:rsid w:val="007E6EFD"/>
    <w:rsid w:val="007F3F5A"/>
    <w:rsid w:val="007F66E8"/>
    <w:rsid w:val="00850852"/>
    <w:rsid w:val="00856525"/>
    <w:rsid w:val="008727AB"/>
    <w:rsid w:val="00873B48"/>
    <w:rsid w:val="0089277F"/>
    <w:rsid w:val="008978E4"/>
    <w:rsid w:val="008C0904"/>
    <w:rsid w:val="008C1B25"/>
    <w:rsid w:val="008D36D4"/>
    <w:rsid w:val="008F7E26"/>
    <w:rsid w:val="0090439E"/>
    <w:rsid w:val="00923160"/>
    <w:rsid w:val="00932183"/>
    <w:rsid w:val="00945ACB"/>
    <w:rsid w:val="0095751B"/>
    <w:rsid w:val="0096276F"/>
    <w:rsid w:val="009668B1"/>
    <w:rsid w:val="0096729F"/>
    <w:rsid w:val="00994DBB"/>
    <w:rsid w:val="009B48B4"/>
    <w:rsid w:val="009B4BD6"/>
    <w:rsid w:val="009C3AE2"/>
    <w:rsid w:val="009D2B86"/>
    <w:rsid w:val="00A008DA"/>
    <w:rsid w:val="00A25F7D"/>
    <w:rsid w:val="00A32068"/>
    <w:rsid w:val="00A374AE"/>
    <w:rsid w:val="00A41A1A"/>
    <w:rsid w:val="00A5136C"/>
    <w:rsid w:val="00A578D8"/>
    <w:rsid w:val="00A85E91"/>
    <w:rsid w:val="00AA2E53"/>
    <w:rsid w:val="00AB758C"/>
    <w:rsid w:val="00AC44B4"/>
    <w:rsid w:val="00AC4A0C"/>
    <w:rsid w:val="00AD12A1"/>
    <w:rsid w:val="00AD201C"/>
    <w:rsid w:val="00AF3322"/>
    <w:rsid w:val="00AF6C2E"/>
    <w:rsid w:val="00B03F77"/>
    <w:rsid w:val="00B175D5"/>
    <w:rsid w:val="00B231D1"/>
    <w:rsid w:val="00B24DB9"/>
    <w:rsid w:val="00B26B65"/>
    <w:rsid w:val="00B41227"/>
    <w:rsid w:val="00B4749E"/>
    <w:rsid w:val="00B54E6C"/>
    <w:rsid w:val="00B741A2"/>
    <w:rsid w:val="00B767A7"/>
    <w:rsid w:val="00B85ABA"/>
    <w:rsid w:val="00B864AD"/>
    <w:rsid w:val="00BA3B12"/>
    <w:rsid w:val="00BA644D"/>
    <w:rsid w:val="00BA783F"/>
    <w:rsid w:val="00BB7770"/>
    <w:rsid w:val="00BC4026"/>
    <w:rsid w:val="00BE415B"/>
    <w:rsid w:val="00BE7B4B"/>
    <w:rsid w:val="00C22950"/>
    <w:rsid w:val="00C43982"/>
    <w:rsid w:val="00C440AE"/>
    <w:rsid w:val="00C448D0"/>
    <w:rsid w:val="00C5036A"/>
    <w:rsid w:val="00C6356B"/>
    <w:rsid w:val="00C71251"/>
    <w:rsid w:val="00C80A0F"/>
    <w:rsid w:val="00C81DFC"/>
    <w:rsid w:val="00C87A93"/>
    <w:rsid w:val="00CA4E23"/>
    <w:rsid w:val="00CB06FF"/>
    <w:rsid w:val="00CC1CE7"/>
    <w:rsid w:val="00CD5CDF"/>
    <w:rsid w:val="00D174DA"/>
    <w:rsid w:val="00D60788"/>
    <w:rsid w:val="00D63DF2"/>
    <w:rsid w:val="00D742E1"/>
    <w:rsid w:val="00D8409B"/>
    <w:rsid w:val="00D9586B"/>
    <w:rsid w:val="00DA46AE"/>
    <w:rsid w:val="00DA536C"/>
    <w:rsid w:val="00DC2E27"/>
    <w:rsid w:val="00DE0F53"/>
    <w:rsid w:val="00DE7AC8"/>
    <w:rsid w:val="00E0399B"/>
    <w:rsid w:val="00E10A0F"/>
    <w:rsid w:val="00E471CF"/>
    <w:rsid w:val="00E47B4E"/>
    <w:rsid w:val="00E739B0"/>
    <w:rsid w:val="00E77829"/>
    <w:rsid w:val="00EC024C"/>
    <w:rsid w:val="00EC3D07"/>
    <w:rsid w:val="00ED45B8"/>
    <w:rsid w:val="00ED6FF8"/>
    <w:rsid w:val="00EF35F1"/>
    <w:rsid w:val="00F0618F"/>
    <w:rsid w:val="00F06CB5"/>
    <w:rsid w:val="00F12CF2"/>
    <w:rsid w:val="00F37818"/>
    <w:rsid w:val="00F51936"/>
    <w:rsid w:val="00F70C10"/>
    <w:rsid w:val="00F84E4B"/>
    <w:rsid w:val="00FA027D"/>
    <w:rsid w:val="00FA7D11"/>
    <w:rsid w:val="00FB57FE"/>
    <w:rsid w:val="00FD3014"/>
    <w:rsid w:val="00FE0F79"/>
    <w:rsid w:val="00FE0FB7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4ACD"/>
  <w15:docId w15:val="{CB7F8530-12C5-4715-B75D-57648F57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paragraph" w:styleId="Bezmezer">
    <w:name w:val="No Spacing"/>
    <w:uiPriority w:val="1"/>
    <w:qFormat/>
    <w:rPr>
      <w:rFonts w:ascii="Calibri" w:hAnsi="Calibri" w:cs="Arial Unicode MS"/>
      <w:color w:val="000000"/>
      <w:sz w:val="22"/>
      <w:szCs w:val="22"/>
      <w:u w:color="000000"/>
    </w:rPr>
  </w:style>
  <w:style w:type="paragraph" w:styleId="Odstavecseseznamem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2"/>
      </w:numPr>
    </w:pPr>
  </w:style>
  <w:style w:type="numbering" w:customStyle="1" w:styleId="Importovanstyl3">
    <w:name w:val="Importovaný styl 3"/>
    <w:pPr>
      <w:numPr>
        <w:numId w:val="3"/>
      </w:numPr>
    </w:pPr>
  </w:style>
  <w:style w:type="numbering" w:customStyle="1" w:styleId="Importovanstyl4">
    <w:name w:val="Importovaný styl 4"/>
    <w:pPr>
      <w:numPr>
        <w:numId w:val="4"/>
      </w:numPr>
    </w:pPr>
  </w:style>
  <w:style w:type="numbering" w:customStyle="1" w:styleId="Importovanstyl5">
    <w:name w:val="Importovaný styl 5"/>
    <w:pPr>
      <w:numPr>
        <w:numId w:val="5"/>
      </w:numPr>
    </w:pPr>
  </w:style>
  <w:style w:type="numbering" w:customStyle="1" w:styleId="Importovanstyl6">
    <w:name w:val="Importovaný styl 6"/>
    <w:pPr>
      <w:numPr>
        <w:numId w:val="6"/>
      </w:numPr>
    </w:pPr>
  </w:style>
  <w:style w:type="numbering" w:customStyle="1" w:styleId="Importovanstyl7">
    <w:name w:val="Importovaný styl 7"/>
    <w:pPr>
      <w:numPr>
        <w:numId w:val="7"/>
      </w:numPr>
    </w:pPr>
  </w:style>
  <w:style w:type="character" w:customStyle="1" w:styleId="Hyperlink0">
    <w:name w:val="Hyperlink.0"/>
    <w:basedOn w:val="Hypertextovodkaz"/>
    <w:rPr>
      <w:rFonts w:ascii="Times New Roman" w:eastAsia="Times New Roman" w:hAnsi="Times New Roman" w:cs="Times New Roman"/>
      <w:b w:val="0"/>
      <w:bCs w:val="0"/>
      <w:i w:val="0"/>
      <w:iCs w:val="0"/>
      <w:outline w:val="0"/>
      <w:color w:val="0000FF"/>
      <w:u w:val="single" w:color="0000FF"/>
    </w:rPr>
  </w:style>
  <w:style w:type="numbering" w:customStyle="1" w:styleId="Importovanstyl8">
    <w:name w:val="Importovaný styl 8"/>
    <w:pPr>
      <w:numPr>
        <w:numId w:val="8"/>
      </w:numPr>
    </w:pPr>
  </w:style>
  <w:style w:type="numbering" w:customStyle="1" w:styleId="Importovanstyl9">
    <w:name w:val="Importovaný styl 9"/>
    <w:pPr>
      <w:numPr>
        <w:numId w:val="9"/>
      </w:numPr>
    </w:pPr>
  </w:style>
  <w:style w:type="numbering" w:customStyle="1" w:styleId="Importovanstyl10">
    <w:name w:val="Importovaný styl 10"/>
    <w:pPr>
      <w:numPr>
        <w:numId w:val="10"/>
      </w:numPr>
    </w:pPr>
  </w:style>
  <w:style w:type="numbering" w:customStyle="1" w:styleId="Importovanstyl11">
    <w:name w:val="Importovaný styl 11"/>
    <w:pPr>
      <w:numPr>
        <w:numId w:val="11"/>
      </w:numPr>
    </w:pPr>
  </w:style>
  <w:style w:type="numbering" w:customStyle="1" w:styleId="Importovanstyl12">
    <w:name w:val="Importovaný styl 12"/>
    <w:pPr>
      <w:numPr>
        <w:numId w:val="12"/>
      </w:numPr>
    </w:pPr>
  </w:style>
  <w:style w:type="character" w:styleId="Siln">
    <w:name w:val="Strong"/>
    <w:basedOn w:val="Standardnpsmoodstavce"/>
    <w:uiPriority w:val="22"/>
    <w:qFormat/>
    <w:rsid w:val="0042388C"/>
    <w:rPr>
      <w:b/>
      <w:bCs/>
    </w:rPr>
  </w:style>
  <w:style w:type="paragraph" w:customStyle="1" w:styleId="EmptyLayoutCell">
    <w:name w:val="EmptyLayoutCell"/>
    <w:basedOn w:val="Normln"/>
    <w:rsid w:val="00B767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"/>
      <w:szCs w:val="20"/>
      <w:bdr w:val="none" w:sz="0" w:space="0" w:color="auto"/>
      <w:lang w:val="en-US" w:eastAsia="en-US"/>
    </w:rPr>
  </w:style>
  <w:style w:type="paragraph" w:styleId="Normlnweb">
    <w:name w:val="Normal (Web)"/>
    <w:basedOn w:val="Normln"/>
    <w:uiPriority w:val="99"/>
    <w:unhideWhenUsed/>
    <w:rsid w:val="00A513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70A44"/>
    <w:rPr>
      <w:color w:val="605E5C"/>
      <w:shd w:val="clear" w:color="auto" w:fill="E1DFDD"/>
    </w:rPr>
  </w:style>
  <w:style w:type="paragraph" w:customStyle="1" w:styleId="xmsonormal">
    <w:name w:val="x_msonormal"/>
    <w:basedOn w:val="Normln"/>
    <w:rsid w:val="007A0C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</w:rPr>
  </w:style>
  <w:style w:type="paragraph" w:styleId="Zkladntext">
    <w:name w:val="Body Text"/>
    <w:basedOn w:val="Normln"/>
    <w:link w:val="ZkladntextChar"/>
    <w:rsid w:val="00C503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0" w:line="240" w:lineRule="auto"/>
      <w:ind w:right="-105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character" w:customStyle="1" w:styleId="ZkladntextChar">
    <w:name w:val="Základní text Char"/>
    <w:basedOn w:val="Standardnpsmoodstavce"/>
    <w:link w:val="Zkladntext"/>
    <w:rsid w:val="00C5036A"/>
    <w:rPr>
      <w:rFonts w:eastAsia="Times New Roman"/>
      <w:snapToGrid w:val="0"/>
      <w:sz w:val="24"/>
      <w:bdr w:val="none" w:sz="0" w:space="0" w:color="auto"/>
    </w:rPr>
  </w:style>
  <w:style w:type="paragraph" w:customStyle="1" w:styleId="Char4CharChar">
    <w:name w:val="Char4 Char Char"/>
    <w:basedOn w:val="Normln"/>
    <w:rsid w:val="00C5036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line="240" w:lineRule="exact"/>
      <w:jc w:val="both"/>
      <w:textAlignment w:val="baseline"/>
    </w:pPr>
    <w:rPr>
      <w:rFonts w:ascii="Times New Roman Bold" w:eastAsia="Times New Roman" w:hAnsi="Times New Roman Bold" w:cs="Times New Roman"/>
      <w:color w:val="auto"/>
      <w:szCs w:val="26"/>
      <w:bdr w:val="none" w:sz="0" w:space="0" w:color="auto"/>
      <w:lang w:val="sk-S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9B3"/>
    <w:rPr>
      <w:rFonts w:ascii="Segoe UI" w:hAnsi="Segoe UI" w:cs="Segoe UI"/>
      <w:color w:val="000000"/>
      <w:sz w:val="18"/>
      <w:szCs w:val="18"/>
      <w:u w:color="000000"/>
    </w:rPr>
  </w:style>
  <w:style w:type="table" w:styleId="Mkatabulky">
    <w:name w:val="Table Grid"/>
    <w:basedOn w:val="Normlntabulka"/>
    <w:uiPriority w:val="39"/>
    <w:rsid w:val="00BA78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Standardnpsmoodstavce"/>
    <w:rsid w:val="000A4821"/>
  </w:style>
  <w:style w:type="character" w:customStyle="1" w:styleId="s4">
    <w:name w:val="s4"/>
    <w:basedOn w:val="Standardnpsmoodstavce"/>
    <w:rsid w:val="000A4821"/>
  </w:style>
  <w:style w:type="character" w:styleId="Sledovanodkaz">
    <w:name w:val="FollowedHyperlink"/>
    <w:basedOn w:val="Standardnpsmoodstavce"/>
    <w:uiPriority w:val="99"/>
    <w:semiHidden/>
    <w:unhideWhenUsed/>
    <w:rsid w:val="0096276F"/>
    <w:rPr>
      <w:color w:val="FF00FF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F37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prispevek-na-bydleni" TargetMode="External"/><Relationship Id="rId13" Type="http://schemas.openxmlformats.org/officeDocument/2006/relationships/hyperlink" Target="https://www.kr-stredocesky.cz/web/urad/cena-hejtmanky-2021-nominova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psv.cz/pomoc-pri-rustu-cen-energii" TargetMode="External"/><Relationship Id="rId12" Type="http://schemas.openxmlformats.org/officeDocument/2006/relationships/hyperlink" Target="https://www.kr-stredocesky.cz/web/urad/cena-hejtmanky-2021-nominovan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lostiveleto.cz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tejtese@kr-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ru.cz/cs/-/casto-kladene-otazky-e2-80-93-skoncil-vas-dodavatel-energ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2885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Hrůšová Karolína</dc:creator>
  <cp:lastModifiedBy>Himmelová Martina</cp:lastModifiedBy>
  <cp:revision>5</cp:revision>
  <dcterms:created xsi:type="dcterms:W3CDTF">2021-11-19T10:38:00Z</dcterms:created>
  <dcterms:modified xsi:type="dcterms:W3CDTF">2021-11-21T17:50:00Z</dcterms:modified>
</cp:coreProperties>
</file>