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3E" w:rsidRPr="00FF650F" w:rsidRDefault="00AC2AFF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Rozhodnutí o odstranění stavby - </w:t>
      </w:r>
      <w:r w:rsidR="00FF650F" w:rsidRPr="00FF650F">
        <w:rPr>
          <w:b/>
          <w:u w:val="single"/>
        </w:rPr>
        <w:t>Exekuce na nepeněžitá plnění</w:t>
      </w:r>
    </w:p>
    <w:p w:rsidR="00FF650F" w:rsidRDefault="00FF650F" w:rsidP="00FC7D50">
      <w:pPr>
        <w:jc w:val="both"/>
      </w:pPr>
      <w:r>
        <w:t>Je upravena v zákoně č. 500/2004 Sb., správní řád, ve znění pozdějších předpisů (§ 107 - § 129). Je to nucený výkon povinnosti, kterou povinný subjekt dobrovolně nesplnil, probíhá bez ohledu na jeho vůli, často proti jeho vůli. Podmínkou exekuce je exekuční titul</w:t>
      </w:r>
      <w:r w:rsidR="00227161">
        <w:t xml:space="preserve"> (Pravomocné rozhodnutí o odstranění stavby)</w:t>
      </w:r>
      <w:r>
        <w:t xml:space="preserve">. </w:t>
      </w:r>
    </w:p>
    <w:p w:rsidR="00FF650F" w:rsidRDefault="00FF650F" w:rsidP="00FC7D50">
      <w:pPr>
        <w:jc w:val="both"/>
      </w:pPr>
      <w:r w:rsidRPr="00FF650F">
        <w:rPr>
          <w:b/>
        </w:rPr>
        <w:t>Exekučním správním orgánem</w:t>
      </w:r>
      <w:r>
        <w:t xml:space="preserve"> příslušným k exekuci na nepeněžitá plnění </w:t>
      </w:r>
      <w:r w:rsidRPr="00FF650F">
        <w:rPr>
          <w:b/>
        </w:rPr>
        <w:t>je ten správní orgán, který vydal rozhodnutí v prvním stupni</w:t>
      </w:r>
      <w:r>
        <w:t xml:space="preserve"> (§ 105 odst. 1 písm. a).</w:t>
      </w:r>
    </w:p>
    <w:p w:rsidR="00FF650F" w:rsidRDefault="00FF650F" w:rsidP="00FC7D50">
      <w:pPr>
        <w:jc w:val="both"/>
      </w:pPr>
      <w:r w:rsidRPr="00FF650F">
        <w:rPr>
          <w:b/>
        </w:rPr>
        <w:t>Má povinnost</w:t>
      </w:r>
      <w:r>
        <w:t xml:space="preserve"> ze zákona </w:t>
      </w:r>
      <w:r w:rsidRPr="00FF650F">
        <w:rPr>
          <w:b/>
        </w:rPr>
        <w:t>k exekuci přistoupit</w:t>
      </w:r>
      <w:r>
        <w:t>, neexistuje zde možnost právního uvážení. Exekuci musí nařídit do 5 let, do 10 let musí být exekuce provedena. Nepřistoupí-li správní orgán k provedení exekuce</w:t>
      </w:r>
      <w:r w:rsidR="00AC2AFF">
        <w:t>,</w:t>
      </w:r>
      <w:r>
        <w:t xml:space="preserve"> je to chápáno jako nesprávný úřední postup (s možností sankcí).</w:t>
      </w:r>
    </w:p>
    <w:p w:rsidR="00FF650F" w:rsidRDefault="00FF650F" w:rsidP="00FC7D50">
      <w:pPr>
        <w:jc w:val="both"/>
      </w:pPr>
      <w:r>
        <w:t>Tento správní orgán může zvolit způsob provedení výkonu exekuce. Pro exekuci na nepeněžitá plnění</w:t>
      </w:r>
      <w:r w:rsidR="00227161">
        <w:t xml:space="preserve"> se jedná o:</w:t>
      </w:r>
    </w:p>
    <w:p w:rsidR="00227161" w:rsidRDefault="00227161" w:rsidP="00227161">
      <w:pPr>
        <w:pStyle w:val="Odstavecseseznamem"/>
        <w:numPr>
          <w:ilvl w:val="0"/>
          <w:numId w:val="1"/>
        </w:numPr>
      </w:pPr>
      <w:r>
        <w:t>Soudní exekuci prováděnou podle z. č. 99/1963 Sb., ve znění pozdějších předpisů</w:t>
      </w:r>
    </w:p>
    <w:p w:rsidR="00227161" w:rsidRDefault="00227161" w:rsidP="00227161">
      <w:pPr>
        <w:pStyle w:val="Odstavecseseznamem"/>
        <w:numPr>
          <w:ilvl w:val="0"/>
          <w:numId w:val="1"/>
        </w:numPr>
      </w:pPr>
      <w:r>
        <w:t>Soudní exekuci prováděnou soudním exekutorem podle z. č. 1202001 Sb.,  soudních exekutorech a exekuční činnosti a o změně dalších zákonů, ve znění pozdějších předpisů</w:t>
      </w:r>
    </w:p>
    <w:p w:rsidR="00227161" w:rsidRDefault="00227161" w:rsidP="00227161">
      <w:pPr>
        <w:pStyle w:val="Odstavecseseznamem"/>
        <w:numPr>
          <w:ilvl w:val="0"/>
          <w:numId w:val="1"/>
        </w:numPr>
      </w:pPr>
      <w:r w:rsidRPr="00227161">
        <w:rPr>
          <w:u w:val="single"/>
        </w:rPr>
        <w:t>Správní exekuci</w:t>
      </w:r>
      <w:r>
        <w:t>, prováděnou správním orgánem podle správního řádu</w:t>
      </w:r>
    </w:p>
    <w:p w:rsidR="00227161" w:rsidRDefault="00227161" w:rsidP="00FC7D50">
      <w:pPr>
        <w:jc w:val="both"/>
      </w:pPr>
      <w:r>
        <w:t xml:space="preserve">Exekuční řízení je zahajováno jako samostatné, nové řízení, směřující k provedení faktických donucovacích úkonů. </w:t>
      </w:r>
    </w:p>
    <w:p w:rsidR="00FC7D50" w:rsidRDefault="00227161" w:rsidP="00FC7D50">
      <w:pPr>
        <w:jc w:val="both"/>
      </w:pPr>
      <w:r w:rsidRPr="00227161">
        <w:rPr>
          <w:b/>
        </w:rPr>
        <w:t>Náklady na exekuci hradí ze svého rozpočtu „zálohově“ právě exekuční správní orgán</w:t>
      </w:r>
      <w:r>
        <w:t xml:space="preserve">, tedy ten, který vydal rozhodnutí v prvním stupni. Tedy vždy ten stavební úřad, který nařídil odstranění stavby, </w:t>
      </w:r>
      <w:r w:rsidR="00AC2AFF">
        <w:t>která je v jeho správním obvodu</w:t>
      </w:r>
      <w:r>
        <w:t xml:space="preserve">. </w:t>
      </w:r>
    </w:p>
    <w:p w:rsidR="00227161" w:rsidRDefault="00BC0BD9" w:rsidP="00FC7D50">
      <w:pPr>
        <w:jc w:val="both"/>
      </w:pPr>
      <w:r w:rsidRPr="001B59AB">
        <w:t>Může však usnesením uložit povinnému, aby mu po</w:t>
      </w:r>
      <w:r w:rsidRPr="001B59AB">
        <w:softHyphen/>
        <w:t>třebné náklady nebo zálohu na ně v určité výši zaplatil pře</w:t>
      </w:r>
      <w:r w:rsidRPr="001B59AB">
        <w:softHyphen/>
        <w:t>dem v určené lhůtě, která nesmí být kratší než 8 dnů ode dne nabytí právní moci usnesení (§ 119 odst. 4 správního řádu). Po skončení exekuce pak vydá exekuční správní orgán rozhod</w:t>
      </w:r>
      <w:r w:rsidRPr="001B59AB">
        <w:softHyphen/>
        <w:t>nutí, kterým uloží povinnému náklady exekuce uhradit: pau</w:t>
      </w:r>
      <w:r w:rsidRPr="001B59AB">
        <w:softHyphen/>
        <w:t>šální částkou ve výši 2000,- Kč a náhradou nákladů vzniklých při provádění exekuce.</w:t>
      </w:r>
      <w:r w:rsidRPr="00BC0BD9">
        <w:t xml:space="preserve"> </w:t>
      </w:r>
      <w:r w:rsidRPr="001B59AB">
        <w:t>Exekuční náklady vybírá a jejich exekuci provádí sám exekuč</w:t>
      </w:r>
      <w:r w:rsidRPr="001B59AB">
        <w:softHyphen/>
        <w:t>ní správní orgán, který jejich náhradu uložil, a to jako běž</w:t>
      </w:r>
      <w:r w:rsidRPr="001B59AB">
        <w:softHyphen/>
        <w:t xml:space="preserve">nou exekuci peněžitého plnění podle daňového řádu. Není </w:t>
      </w:r>
      <w:r w:rsidR="00FC7D50">
        <w:t>to na jeho</w:t>
      </w:r>
      <w:r w:rsidRPr="001B59AB">
        <w:t xml:space="preserve"> uvážení</w:t>
      </w:r>
      <w:r w:rsidR="00FC7D50">
        <w:t>. Jde o</w:t>
      </w:r>
      <w:r w:rsidRPr="001B59AB">
        <w:t xml:space="preserve"> </w:t>
      </w:r>
      <w:r w:rsidR="00FC7D50">
        <w:t>povinnosti</w:t>
      </w:r>
      <w:r w:rsidRPr="001B59AB">
        <w:t xml:space="preserve">, vyplývající jak ze správního řádu, ale především </w:t>
      </w:r>
      <w:r w:rsidR="00FC7D50">
        <w:br/>
      </w:r>
      <w:r w:rsidRPr="001B59AB">
        <w:t>z povinností řádného hospodaření s veřejným majetkem podle zákona o majetku České republiky, zákonů o krajích i o obcích, stejně jako z pracovněprávních povinnos</w:t>
      </w:r>
      <w:r w:rsidRPr="001B59AB">
        <w:softHyphen/>
        <w:t xml:space="preserve">tí zaměstnanců ve veřejné správě. Exekuční správní orgán je v rámci exekučního řízení povinen postupovat tak, aby cíle exekuce dosáhl co nejrychleji a co nejúčelněji. </w:t>
      </w:r>
    </w:p>
    <w:p w:rsidR="00227161" w:rsidRPr="00AC2AFF" w:rsidRDefault="00227161" w:rsidP="004E672B">
      <w:pPr>
        <w:jc w:val="both"/>
        <w:rPr>
          <w:b/>
        </w:rPr>
      </w:pPr>
      <w:r w:rsidRPr="00AC2AFF">
        <w:rPr>
          <w:b/>
        </w:rPr>
        <w:t xml:space="preserve">Výkon správní exekuce se jeví jako velmi obtížný, zdlouhavý a neefektivní a proto </w:t>
      </w:r>
      <w:r w:rsidR="004E672B">
        <w:rPr>
          <w:b/>
        </w:rPr>
        <w:t>dlouhodobě doporučujeme</w:t>
      </w:r>
      <w:r w:rsidRPr="00AC2AFF">
        <w:rPr>
          <w:b/>
        </w:rPr>
        <w:t xml:space="preserve"> najímat exekutora. </w:t>
      </w:r>
      <w:r w:rsidR="00AC2AFF">
        <w:rPr>
          <w:b/>
        </w:rPr>
        <w:t xml:space="preserve">Ministerstvo sice vyhlásilo 3 dotační tituly na podporu výkonů stavebních úřadů, bohužel </w:t>
      </w:r>
      <w:r w:rsidR="004E672B">
        <w:rPr>
          <w:b/>
        </w:rPr>
        <w:t>dotační titul na podporu výkonu rozhodnutí o odstranění stavby dosud vyhlášen nebyl.</w:t>
      </w:r>
    </w:p>
    <w:p w:rsidR="00AC2AFF" w:rsidRPr="00AC2AFF" w:rsidRDefault="006D1961" w:rsidP="009657E3">
      <w:pPr>
        <w:jc w:val="both"/>
      </w:pPr>
      <w:r>
        <w:t xml:space="preserve">Je třeba mít na mysli, že na základě probíhajícího schvalování nového stavebního zákona by </w:t>
      </w:r>
      <w:r w:rsidR="009657E3">
        <w:t xml:space="preserve"> </w:t>
      </w:r>
      <w:r w:rsidR="00162BD9">
        <w:t xml:space="preserve">stavební úřady </w:t>
      </w:r>
      <w:r w:rsidR="009657E3">
        <w:t xml:space="preserve">měly přejít </w:t>
      </w:r>
      <w:r w:rsidR="00A05A63">
        <w:t>od 1.</w:t>
      </w:r>
      <w:r>
        <w:t xml:space="preserve"> </w:t>
      </w:r>
      <w:r w:rsidR="00A05A63">
        <w:t>7.</w:t>
      </w:r>
      <w:r>
        <w:t xml:space="preserve"> </w:t>
      </w:r>
      <w:r w:rsidR="00A05A63">
        <w:t xml:space="preserve">2023 </w:t>
      </w:r>
      <w:r w:rsidR="009657E3">
        <w:t>pod</w:t>
      </w:r>
      <w:r>
        <w:t xml:space="preserve"> státní správu a</w:t>
      </w:r>
      <w:r w:rsidR="00162BD9">
        <w:t xml:space="preserve"> pokud černý stavebník </w:t>
      </w:r>
      <w:r w:rsidR="00162BD9">
        <w:lastRenderedPageBreak/>
        <w:t>nesplní dobrovolně povinnost</w:t>
      </w:r>
      <w:r w:rsidR="009657E3">
        <w:t xml:space="preserve"> odstranit stavbu</w:t>
      </w:r>
      <w:r w:rsidR="00162BD9">
        <w:t>, budou náklady na exekuci hrazeny a následně vymáhány státem</w:t>
      </w:r>
      <w:r w:rsidR="009A41C5">
        <w:t xml:space="preserve"> a neb</w:t>
      </w:r>
      <w:r w:rsidR="009657E3">
        <w:t>udou ta</w:t>
      </w:r>
      <w:r w:rsidR="0018764C">
        <w:t>k zatěžovány rozpočty obcí.</w:t>
      </w:r>
      <w:r w:rsidR="009657E3">
        <w:t xml:space="preserve"> </w:t>
      </w:r>
    </w:p>
    <w:sectPr w:rsidR="00AC2AFF" w:rsidRPr="00AC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A4A0E"/>
    <w:multiLevelType w:val="hybridMultilevel"/>
    <w:tmpl w:val="DC5A1F08"/>
    <w:lvl w:ilvl="0" w:tplc="C16AB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0F"/>
    <w:rsid w:val="00162BD9"/>
    <w:rsid w:val="0018181D"/>
    <w:rsid w:val="0018764C"/>
    <w:rsid w:val="00227161"/>
    <w:rsid w:val="004E672B"/>
    <w:rsid w:val="006D1961"/>
    <w:rsid w:val="009657E3"/>
    <w:rsid w:val="009A41C5"/>
    <w:rsid w:val="00A05A63"/>
    <w:rsid w:val="00A977B5"/>
    <w:rsid w:val="00AC2AFF"/>
    <w:rsid w:val="00BC0BD9"/>
    <w:rsid w:val="00F9043E"/>
    <w:rsid w:val="00FC7D50"/>
    <w:rsid w:val="00FD2339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E632A-52A3-41EA-85AF-8EDC0D97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KUSK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Poláčková Lenka</dc:creator>
  <cp:keywords/>
  <dc:description/>
  <cp:lastModifiedBy>Johnová Iveta</cp:lastModifiedBy>
  <cp:revision>2</cp:revision>
  <dcterms:created xsi:type="dcterms:W3CDTF">2021-06-16T11:32:00Z</dcterms:created>
  <dcterms:modified xsi:type="dcterms:W3CDTF">2021-06-16T11:32:00Z</dcterms:modified>
</cp:coreProperties>
</file>