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A1" w:rsidRPr="00CD4FA1" w:rsidRDefault="00CD4FA1" w:rsidP="00CD4FA1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D4FA1">
        <w:rPr>
          <w:rFonts w:ascii="Arial" w:hAnsi="Arial" w:cs="Arial"/>
          <w:b/>
          <w:color w:val="0070C0"/>
          <w:sz w:val="28"/>
          <w:szCs w:val="28"/>
        </w:rPr>
        <w:t>Informace pro obce</w:t>
      </w:r>
    </w:p>
    <w:p w:rsidR="00CD4FA1" w:rsidRPr="005C2CCF" w:rsidRDefault="00CD4FA1" w:rsidP="00CD4FA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C2CCF">
        <w:rPr>
          <w:rFonts w:ascii="Arial" w:hAnsi="Arial" w:cs="Arial"/>
          <w:b/>
          <w:color w:val="0070C0"/>
          <w:sz w:val="28"/>
          <w:szCs w:val="28"/>
        </w:rPr>
        <w:t>Povinné testování zaměstnanců v období od 10. 3. 2021</w:t>
      </w:r>
    </w:p>
    <w:p w:rsidR="00CD4FA1" w:rsidRPr="00D577F3" w:rsidRDefault="00CD4FA1" w:rsidP="00CD4FA1">
      <w:pPr>
        <w:jc w:val="center"/>
        <w:rPr>
          <w:rFonts w:ascii="Arial" w:hAnsi="Arial" w:cs="Arial"/>
          <w:b/>
          <w:color w:val="0070C0"/>
        </w:rPr>
      </w:pPr>
    </w:p>
    <w:p w:rsidR="00CD4FA1" w:rsidRPr="00B97DD3" w:rsidRDefault="00CD4FA1" w:rsidP="00CD4FA1">
      <w:pPr>
        <w:pStyle w:val="Odstavecseseznamem"/>
        <w:jc w:val="both"/>
        <w:rPr>
          <w:rFonts w:ascii="Arial" w:hAnsi="Arial" w:cs="Arial"/>
          <w:szCs w:val="24"/>
        </w:rPr>
      </w:pPr>
    </w:p>
    <w:p w:rsidR="00CD4FA1" w:rsidRPr="00B97DD3" w:rsidRDefault="00CD4FA1" w:rsidP="00CD4FA1">
      <w:pPr>
        <w:jc w:val="center"/>
        <w:rPr>
          <w:rFonts w:ascii="Arial" w:hAnsi="Arial" w:cs="Arial"/>
          <w:b/>
          <w:color w:val="FF0000"/>
        </w:rPr>
      </w:pPr>
      <w:r w:rsidRPr="00B97DD3">
        <w:rPr>
          <w:rFonts w:ascii="Arial" w:hAnsi="Arial" w:cs="Arial"/>
          <w:b/>
          <w:color w:val="FF0000"/>
        </w:rPr>
        <w:t>I.</w:t>
      </w:r>
    </w:p>
    <w:p w:rsidR="00CD4FA1" w:rsidRPr="00B97DD3" w:rsidRDefault="00CD4FA1" w:rsidP="00CD4FA1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M</w:t>
      </w:r>
      <w:r w:rsidRPr="00B97DD3">
        <w:rPr>
          <w:rFonts w:ascii="Arial" w:hAnsi="Arial" w:cs="Arial"/>
          <w:b/>
          <w:color w:val="FF0000"/>
        </w:rPr>
        <w:t>imořádné opatření</w:t>
      </w:r>
    </w:p>
    <w:p w:rsidR="00CD4FA1" w:rsidRPr="00B97DD3" w:rsidRDefault="00CD4FA1" w:rsidP="00CD4FA1">
      <w:pPr>
        <w:ind w:left="360"/>
        <w:jc w:val="both"/>
        <w:rPr>
          <w:rFonts w:ascii="Arial" w:hAnsi="Arial" w:cs="Arial"/>
        </w:rPr>
      </w:pPr>
    </w:p>
    <w:p w:rsidR="00CD4FA1" w:rsidRPr="00B84999" w:rsidRDefault="00CD4FA1" w:rsidP="00B84999">
      <w:pPr>
        <w:pStyle w:val="Odstavecseseznamem"/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70C0"/>
          <w:u w:val="single"/>
        </w:rPr>
      </w:pPr>
      <w:r w:rsidRPr="00B84999">
        <w:rPr>
          <w:rFonts w:ascii="Arial" w:hAnsi="Arial" w:cs="Arial"/>
          <w:color w:val="0070C0"/>
        </w:rPr>
        <w:t xml:space="preserve">Ministerstvo zdravotnictví vydalo </w:t>
      </w:r>
      <w:r w:rsidRPr="00B84999">
        <w:rPr>
          <w:rFonts w:ascii="Arial" w:hAnsi="Arial" w:cs="Arial"/>
          <w:b/>
          <w:color w:val="0070C0"/>
        </w:rPr>
        <w:t xml:space="preserve">mimořádné opatření ze dne 5. 3. 2021, č. j. MZDR 9364/2021-1/MIN/KAN </w:t>
      </w:r>
      <w:r w:rsidRPr="00B84999">
        <w:rPr>
          <w:rFonts w:ascii="Arial" w:hAnsi="Arial" w:cs="Arial"/>
          <w:color w:val="0070C0"/>
        </w:rPr>
        <w:t>(dále jen „mimořádné opatření“),</w:t>
      </w:r>
      <w:r w:rsidRPr="00B84999">
        <w:rPr>
          <w:rFonts w:ascii="Arial" w:hAnsi="Arial" w:cs="Arial"/>
          <w:b/>
          <w:color w:val="0070C0"/>
        </w:rPr>
        <w:t xml:space="preserve"> </w:t>
      </w:r>
      <w:r w:rsidRPr="00B84999">
        <w:rPr>
          <w:rFonts w:ascii="Arial" w:hAnsi="Arial" w:cs="Arial"/>
          <w:color w:val="000000" w:themeColor="text1"/>
        </w:rPr>
        <w:t>které stanovuje, že v</w:t>
      </w:r>
      <w:r w:rsidRPr="00B84999">
        <w:rPr>
          <w:rFonts w:ascii="Arial" w:hAnsi="Arial" w:cs="Arial"/>
        </w:rPr>
        <w:t xml:space="preserve">eřejný zaměstnavatel, který zaměstnává </w:t>
      </w:r>
      <w:r w:rsidRPr="00B84999">
        <w:rPr>
          <w:rFonts w:ascii="Arial" w:hAnsi="Arial" w:cs="Arial"/>
          <w:b/>
        </w:rPr>
        <w:t>alespoň 50 osob</w:t>
      </w:r>
      <w:r w:rsidRPr="00B84999">
        <w:rPr>
          <w:rFonts w:ascii="Arial" w:hAnsi="Arial" w:cs="Arial"/>
        </w:rPr>
        <w:t xml:space="preserve">, </w:t>
      </w:r>
      <w:r w:rsidRPr="00B84999">
        <w:rPr>
          <w:rFonts w:ascii="Arial" w:hAnsi="Arial" w:cs="Arial"/>
          <w:b/>
        </w:rPr>
        <w:t>smí nejpozději od 17. března 2021 umožnit svým zaměstnancům osobní přítomnost</w:t>
      </w:r>
      <w:r w:rsidRPr="00B84999">
        <w:rPr>
          <w:rFonts w:ascii="Arial" w:hAnsi="Arial" w:cs="Arial"/>
        </w:rPr>
        <w:t xml:space="preserve"> na pracovišti zaměstnavatele v České republice pouze za předpokladu, že zaměstnanec </w:t>
      </w:r>
      <w:r w:rsidRPr="00B84999">
        <w:rPr>
          <w:rFonts w:ascii="Arial" w:hAnsi="Arial" w:cs="Arial"/>
          <w:b/>
        </w:rPr>
        <w:t>podstoupil v posledních 7 dnech RT-PCR test na přítomnost viru SARS-CoV-2, POC antigenní test na přítomnost antigenu viru SARS-CoV-2</w:t>
      </w:r>
      <w:r w:rsidRPr="00B84999">
        <w:rPr>
          <w:rFonts w:ascii="Arial" w:hAnsi="Arial" w:cs="Arial"/>
        </w:rPr>
        <w:t xml:space="preserve"> nebo v prostorách zaměstnavatele, které zaměstnavatel určí, preventivní test na stanovení přítomnosti antigenu viru SARS-CoV-2 prostřednictvím testu poskytnutého mu zaměstnavatelem, není-li v čl. III stanoveno jinak, </w:t>
      </w:r>
      <w:r w:rsidRPr="00B84999">
        <w:rPr>
          <w:rFonts w:ascii="Arial" w:hAnsi="Arial" w:cs="Arial"/>
          <w:b/>
        </w:rPr>
        <w:t>a jeho výsledek je negativní</w:t>
      </w:r>
      <w:r w:rsidRPr="00B84999">
        <w:rPr>
          <w:rFonts w:ascii="Arial" w:hAnsi="Arial" w:cs="Arial"/>
        </w:rPr>
        <w:t>.</w:t>
      </w:r>
    </w:p>
    <w:p w:rsidR="00CD4FA1" w:rsidRPr="00B84999" w:rsidRDefault="00CD4FA1" w:rsidP="00B84999">
      <w:pPr>
        <w:pStyle w:val="Odstavecseseznamem"/>
        <w:ind w:left="360"/>
        <w:jc w:val="both"/>
        <w:rPr>
          <w:rFonts w:ascii="Arial" w:hAnsi="Arial" w:cs="Arial"/>
          <w:color w:val="0070C0"/>
          <w:u w:val="single"/>
        </w:rPr>
      </w:pPr>
    </w:p>
    <w:p w:rsidR="00CD4FA1" w:rsidRPr="00B84999" w:rsidRDefault="00CD4FA1" w:rsidP="00B84999">
      <w:pPr>
        <w:pStyle w:val="Odstavecseseznamem"/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70C0"/>
          <w:u w:val="single"/>
        </w:rPr>
      </w:pPr>
      <w:r w:rsidRPr="00B84999">
        <w:rPr>
          <w:rFonts w:ascii="Arial" w:hAnsi="Arial" w:cs="Arial"/>
          <w:color w:val="0070C0"/>
        </w:rPr>
        <w:t xml:space="preserve">Vláda </w:t>
      </w:r>
      <w:r w:rsidRPr="00B84999">
        <w:rPr>
          <w:rFonts w:ascii="Arial" w:hAnsi="Arial" w:cs="Arial"/>
          <w:b/>
          <w:color w:val="0070C0"/>
        </w:rPr>
        <w:t xml:space="preserve">usnesením ze dne 5. 3. 2021 č. 249 </w:t>
      </w:r>
      <w:r w:rsidRPr="00B84999">
        <w:rPr>
          <w:rFonts w:ascii="Arial" w:hAnsi="Arial" w:cs="Arial"/>
          <w:color w:val="000000" w:themeColor="text1"/>
        </w:rPr>
        <w:t xml:space="preserve">vydala předběžný souhlas se záměrem Ministerstva zdravotnictví vydat mj. mimořádné opatření. </w:t>
      </w:r>
    </w:p>
    <w:p w:rsidR="00CD4FA1" w:rsidRPr="00B97DD3" w:rsidRDefault="00CD4FA1" w:rsidP="00CD4FA1">
      <w:pPr>
        <w:jc w:val="both"/>
        <w:rPr>
          <w:rFonts w:ascii="Arial" w:hAnsi="Arial" w:cs="Arial"/>
          <w:u w:val="single"/>
        </w:rPr>
      </w:pPr>
    </w:p>
    <w:p w:rsidR="00CD4FA1" w:rsidRPr="00B97DD3" w:rsidRDefault="00CD4FA1" w:rsidP="00CD4FA1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I</w:t>
      </w:r>
      <w:r w:rsidRPr="00B97DD3">
        <w:rPr>
          <w:rFonts w:ascii="Arial" w:hAnsi="Arial" w:cs="Arial"/>
          <w:b/>
          <w:color w:val="FF0000"/>
        </w:rPr>
        <w:t>I.</w:t>
      </w:r>
    </w:p>
    <w:p w:rsidR="00CD4FA1" w:rsidRPr="00B97DD3" w:rsidRDefault="00CD4FA1" w:rsidP="00CD4FA1">
      <w:pPr>
        <w:jc w:val="center"/>
        <w:rPr>
          <w:rFonts w:ascii="Arial" w:hAnsi="Arial" w:cs="Arial"/>
          <w:b/>
          <w:color w:val="FF0000"/>
        </w:rPr>
      </w:pPr>
      <w:r w:rsidRPr="00B97DD3">
        <w:rPr>
          <w:rFonts w:ascii="Arial" w:hAnsi="Arial" w:cs="Arial"/>
          <w:b/>
          <w:color w:val="FF0000"/>
        </w:rPr>
        <w:t>Testování v podmínkách obcí</w:t>
      </w:r>
    </w:p>
    <w:p w:rsidR="00CD4FA1" w:rsidRPr="00B97DD3" w:rsidRDefault="00CD4FA1" w:rsidP="00CD4FA1">
      <w:pPr>
        <w:jc w:val="both"/>
        <w:rPr>
          <w:rFonts w:ascii="Arial" w:hAnsi="Arial" w:cs="Arial"/>
          <w:u w:val="single"/>
        </w:rPr>
      </w:pPr>
    </w:p>
    <w:p w:rsidR="00CD4FA1" w:rsidRPr="00B84999" w:rsidRDefault="00CD4FA1" w:rsidP="00CD4FA1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B84999">
        <w:rPr>
          <w:rFonts w:ascii="Arial" w:hAnsi="Arial" w:cs="Arial"/>
          <w:b/>
          <w:color w:val="0070C0"/>
        </w:rPr>
        <w:t>Kdo je povinen testovat?</w:t>
      </w:r>
    </w:p>
    <w:p w:rsidR="00CD4FA1" w:rsidRPr="00B84999" w:rsidRDefault="00CD4FA1" w:rsidP="00CD4FA1">
      <w:pPr>
        <w:pStyle w:val="Odstavecseseznamem"/>
        <w:ind w:left="360"/>
        <w:jc w:val="both"/>
        <w:rPr>
          <w:rFonts w:ascii="Arial" w:hAnsi="Arial" w:cs="Arial"/>
          <w:u w:val="single"/>
        </w:rPr>
      </w:pPr>
    </w:p>
    <w:p w:rsidR="00CD4FA1" w:rsidRPr="00B84999" w:rsidRDefault="00CD4FA1" w:rsidP="00CD4FA1">
      <w:pPr>
        <w:pStyle w:val="Odstavecseseznamem"/>
        <w:numPr>
          <w:ilvl w:val="0"/>
          <w:numId w:val="3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 xml:space="preserve">Mimořádné opatření o povinnosti testování zaměstnanců se </w:t>
      </w:r>
      <w:r w:rsidRPr="00B84999">
        <w:rPr>
          <w:rFonts w:ascii="Arial" w:hAnsi="Arial" w:cs="Arial"/>
          <w:b/>
          <w:highlight w:val="yellow"/>
        </w:rPr>
        <w:t>za splnění podmínky alespoň 50 zaměstnanců</w:t>
      </w:r>
      <w:r w:rsidRPr="00B84999">
        <w:rPr>
          <w:rFonts w:ascii="Arial" w:hAnsi="Arial" w:cs="Arial"/>
        </w:rPr>
        <w:t xml:space="preserve"> týká mj. těchto veřejných zaměstnavatelů:</w:t>
      </w:r>
    </w:p>
    <w:p w:rsidR="00CD4FA1" w:rsidRPr="00B84999" w:rsidRDefault="00CD4FA1" w:rsidP="00CD4FA1">
      <w:pPr>
        <w:pStyle w:val="Odstavecseseznamem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  <w:b/>
        </w:rPr>
        <w:t>územních samosprávných celků,</w:t>
      </w:r>
    </w:p>
    <w:p w:rsidR="00CD4FA1" w:rsidRPr="00B84999" w:rsidRDefault="00CD4FA1" w:rsidP="00CD4FA1">
      <w:pPr>
        <w:pStyle w:val="Odstavecseseznamem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  <w:b/>
        </w:rPr>
        <w:t>právnických osob, k nimž územní samosprávný celek plní funkci zakladatele nebo zřizovatele, s výjimkou škol nebo školských zařízení</w:t>
      </w:r>
      <w:r w:rsidRPr="00B84999">
        <w:rPr>
          <w:rFonts w:ascii="Arial" w:hAnsi="Arial" w:cs="Arial"/>
        </w:rPr>
        <w:t xml:space="preserve"> podle školského zákona </w:t>
      </w:r>
      <w:r w:rsidRPr="00B84999">
        <w:rPr>
          <w:rFonts w:ascii="Arial" w:hAnsi="Arial" w:cs="Arial"/>
          <w:b/>
        </w:rPr>
        <w:t>a s výjimkou poskytovatelů sociálních služeb</w:t>
      </w:r>
      <w:r w:rsidRPr="00B84999">
        <w:rPr>
          <w:rFonts w:ascii="Arial" w:hAnsi="Arial" w:cs="Arial"/>
        </w:rPr>
        <w:t xml:space="preserve">, pro které jsou mimořádným opatřením stanovena zvláštní pravidla testování zaměstnanců: </w:t>
      </w:r>
    </w:p>
    <w:p w:rsidR="00CD4FA1" w:rsidRPr="00B84999" w:rsidRDefault="00CD4FA1" w:rsidP="00CD4FA1">
      <w:pPr>
        <w:pStyle w:val="Odstavecseseznamem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 xml:space="preserve">jedná se například </w:t>
      </w:r>
      <w:r w:rsidRPr="00B84999">
        <w:rPr>
          <w:rFonts w:ascii="Arial" w:hAnsi="Arial" w:cs="Arial"/>
          <w:u w:val="single"/>
        </w:rPr>
        <w:t>o příspěvkové organizace či obchodní společnosti</w:t>
      </w:r>
      <w:r w:rsidRPr="00B84999">
        <w:rPr>
          <w:rFonts w:ascii="Arial" w:hAnsi="Arial" w:cs="Arial"/>
        </w:rPr>
        <w:t>.</w:t>
      </w:r>
    </w:p>
    <w:p w:rsidR="00CD4FA1" w:rsidRPr="00B84999" w:rsidRDefault="00CD4FA1" w:rsidP="00CD4FA1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 xml:space="preserve">Pokud tito zaměstnavatelé </w:t>
      </w:r>
      <w:r w:rsidRPr="00B84999">
        <w:rPr>
          <w:rFonts w:ascii="Arial" w:hAnsi="Arial" w:cs="Arial"/>
          <w:b/>
          <w:highlight w:val="yellow"/>
        </w:rPr>
        <w:t>nezaměstnávají alespoň 50 zaměstnanců</w:t>
      </w:r>
      <w:r w:rsidRPr="00B84999">
        <w:rPr>
          <w:rFonts w:ascii="Arial" w:hAnsi="Arial" w:cs="Arial"/>
        </w:rPr>
        <w:t xml:space="preserve">, mohou k testování přistoupit </w:t>
      </w:r>
      <w:r w:rsidRPr="00B84999">
        <w:rPr>
          <w:rFonts w:ascii="Arial" w:hAnsi="Arial" w:cs="Arial"/>
          <w:b/>
        </w:rPr>
        <w:t>dobrovolně</w:t>
      </w:r>
      <w:r w:rsidRPr="00B84999">
        <w:rPr>
          <w:rFonts w:ascii="Arial" w:hAnsi="Arial" w:cs="Arial"/>
        </w:rPr>
        <w:t>.</w:t>
      </w:r>
    </w:p>
    <w:p w:rsidR="00CD4FA1" w:rsidRPr="00B84999" w:rsidRDefault="00CD4FA1" w:rsidP="00CD4FA1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  <w:b/>
        </w:rPr>
        <w:t>Rozhodnutí o dobrovolném přistoupení k testování</w:t>
      </w:r>
      <w:r w:rsidRPr="00B84999">
        <w:rPr>
          <w:rFonts w:ascii="Arial" w:hAnsi="Arial" w:cs="Arial"/>
        </w:rPr>
        <w:t xml:space="preserve"> na základě mimořádného opatření spadá do tzv. </w:t>
      </w:r>
      <w:r w:rsidRPr="00B84999">
        <w:rPr>
          <w:rFonts w:ascii="Arial" w:hAnsi="Arial" w:cs="Arial"/>
          <w:b/>
        </w:rPr>
        <w:t>nevyhrazené kompetence rady obce</w:t>
      </w:r>
      <w:r w:rsidRPr="00B84999">
        <w:rPr>
          <w:rFonts w:ascii="Arial" w:hAnsi="Arial" w:cs="Arial"/>
        </w:rPr>
        <w:t>. V obcích, kde se rada obce nevolí, spadá toto rozhodnutí do kompetence starosty obce, případně si ji může vyhradit zastupitelstvo obce.</w:t>
      </w:r>
    </w:p>
    <w:p w:rsidR="00CD4FA1" w:rsidRPr="00B84999" w:rsidRDefault="00CD4FA1" w:rsidP="00CD4FA1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lastRenderedPageBreak/>
        <w:t xml:space="preserve">Za účelem naplnění mimořádného opatření je </w:t>
      </w:r>
      <w:r w:rsidRPr="00B84999">
        <w:rPr>
          <w:rFonts w:ascii="Arial" w:hAnsi="Arial" w:cs="Arial"/>
          <w:b/>
        </w:rPr>
        <w:t>nutno posuzovat každý subjekt zvlášť</w:t>
      </w:r>
      <w:r w:rsidRPr="00B84999">
        <w:rPr>
          <w:rFonts w:ascii="Arial" w:hAnsi="Arial" w:cs="Arial"/>
        </w:rPr>
        <w:t>, přičemž za výchozí stav se považuje aktuální stav počtu zaměstnanců územně samosprávného celku nebo zřízené či založené právnické osoby ke dni vyhlášení mimořádného opatření.</w:t>
      </w:r>
    </w:p>
    <w:p w:rsidR="00CD4FA1" w:rsidRPr="00B84999" w:rsidRDefault="00CD4FA1" w:rsidP="00CD4FA1">
      <w:pPr>
        <w:pStyle w:val="Odstavecseseznamem"/>
        <w:numPr>
          <w:ilvl w:val="0"/>
          <w:numId w:val="3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 xml:space="preserve">Pokud statutární město svěřilo výkon práv a povinností vyplývajících z pracovněprávních vztahů </w:t>
      </w:r>
      <w:r w:rsidRPr="00B84999">
        <w:rPr>
          <w:rFonts w:ascii="Arial" w:hAnsi="Arial" w:cs="Arial"/>
          <w:b/>
          <w:u w:val="single"/>
        </w:rPr>
        <w:t>na městskou část nebo městský obvod</w:t>
      </w:r>
      <w:r w:rsidRPr="00B84999">
        <w:rPr>
          <w:rFonts w:ascii="Arial" w:hAnsi="Arial" w:cs="Arial"/>
        </w:rPr>
        <w:t>, je třeba celkový počet zaměstnanců posuzovat odděleně.</w:t>
      </w:r>
    </w:p>
    <w:p w:rsidR="005871F6" w:rsidRPr="00B84999" w:rsidRDefault="005871F6" w:rsidP="005871F6">
      <w:pPr>
        <w:pStyle w:val="Odstavecseseznamem"/>
        <w:spacing w:after="0" w:line="240" w:lineRule="auto"/>
        <w:ind w:left="357"/>
        <w:contextualSpacing w:val="0"/>
        <w:jc w:val="both"/>
        <w:rPr>
          <w:rFonts w:ascii="Arial" w:hAnsi="Arial" w:cs="Arial"/>
        </w:rPr>
      </w:pPr>
    </w:p>
    <w:p w:rsidR="00CD4FA1" w:rsidRPr="00B84999" w:rsidRDefault="00CD4FA1" w:rsidP="00CD4FA1">
      <w:pPr>
        <w:pStyle w:val="Odstavecseseznamem"/>
        <w:ind w:left="357"/>
        <w:contextualSpacing w:val="0"/>
        <w:jc w:val="both"/>
        <w:rPr>
          <w:rFonts w:ascii="Arial" w:hAnsi="Arial" w:cs="Arial"/>
        </w:rPr>
      </w:pPr>
    </w:p>
    <w:p w:rsidR="00CD4FA1" w:rsidRPr="00B84999" w:rsidRDefault="00CD4FA1" w:rsidP="00CD4FA1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B84999">
        <w:rPr>
          <w:rFonts w:ascii="Arial" w:hAnsi="Arial" w:cs="Arial"/>
          <w:b/>
          <w:color w:val="0070C0"/>
        </w:rPr>
        <w:t>Kdo se započítává do počtu zaměstnanců?</w:t>
      </w:r>
    </w:p>
    <w:p w:rsidR="00CD4FA1" w:rsidRPr="00B84999" w:rsidRDefault="00CD4FA1" w:rsidP="00CD4FA1">
      <w:pPr>
        <w:jc w:val="both"/>
        <w:rPr>
          <w:rFonts w:ascii="Arial" w:hAnsi="Arial" w:cs="Arial"/>
          <w:sz w:val="22"/>
          <w:szCs w:val="22"/>
        </w:rPr>
      </w:pPr>
    </w:p>
    <w:p w:rsidR="001C3E33" w:rsidRPr="00345790" w:rsidRDefault="00CD4FA1" w:rsidP="00345790">
      <w:pPr>
        <w:pStyle w:val="Odstavecseseznamem"/>
        <w:numPr>
          <w:ilvl w:val="0"/>
          <w:numId w:val="3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 xml:space="preserve">Forma uzavření pracovního poměru nerozhoduje. Mimořádné opatření se týká </w:t>
      </w:r>
      <w:r w:rsidRPr="00B84999">
        <w:rPr>
          <w:rFonts w:ascii="Arial" w:hAnsi="Arial" w:cs="Arial"/>
          <w:b/>
        </w:rPr>
        <w:t>i zaměstnanců zaměstnaných na základě dohod o pracích konaných mimo pracovní poměr</w:t>
      </w:r>
      <w:r w:rsidRPr="00B84999">
        <w:rPr>
          <w:rFonts w:ascii="Arial" w:hAnsi="Arial" w:cs="Arial"/>
        </w:rPr>
        <w:t xml:space="preserve"> (dohody o provedení práce a dohody o pracovní činnosti). Povinnost testování se vztahuje na zaměstnance na </w:t>
      </w:r>
      <w:r w:rsidRPr="00B84999">
        <w:rPr>
          <w:rFonts w:ascii="Arial" w:hAnsi="Arial" w:cs="Arial"/>
          <w:b/>
        </w:rPr>
        <w:t>plný i částečný úvazek</w:t>
      </w:r>
      <w:r w:rsidRPr="00B84999">
        <w:rPr>
          <w:rFonts w:ascii="Arial" w:hAnsi="Arial" w:cs="Arial"/>
        </w:rPr>
        <w:t>.</w:t>
      </w:r>
    </w:p>
    <w:p w:rsidR="00CD4FA1" w:rsidRPr="00B84999" w:rsidRDefault="00CD4FA1" w:rsidP="00CD4FA1">
      <w:pPr>
        <w:jc w:val="both"/>
        <w:rPr>
          <w:rFonts w:ascii="Arial" w:hAnsi="Arial" w:cs="Arial"/>
          <w:b/>
          <w:sz w:val="22"/>
          <w:szCs w:val="22"/>
        </w:rPr>
      </w:pPr>
    </w:p>
    <w:p w:rsidR="00CD4FA1" w:rsidRPr="00B84999" w:rsidRDefault="00CD4FA1" w:rsidP="00CD4FA1">
      <w:pPr>
        <w:spacing w:after="120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B84999">
        <w:rPr>
          <w:rFonts w:ascii="Arial" w:hAnsi="Arial" w:cs="Arial"/>
          <w:b/>
          <w:sz w:val="22"/>
          <w:szCs w:val="22"/>
        </w:rPr>
        <w:t xml:space="preserve">Ve vztahu k obcím se </w:t>
      </w:r>
      <w:r w:rsidRPr="00B84999">
        <w:rPr>
          <w:rFonts w:ascii="Arial" w:hAnsi="Arial" w:cs="Arial"/>
          <w:b/>
          <w:sz w:val="22"/>
          <w:szCs w:val="22"/>
          <w:u w:val="single"/>
        </w:rPr>
        <w:t>povinnost týká</w:t>
      </w:r>
      <w:r w:rsidRPr="00B84999">
        <w:rPr>
          <w:rFonts w:ascii="Arial" w:hAnsi="Arial" w:cs="Arial"/>
          <w:b/>
          <w:sz w:val="22"/>
          <w:szCs w:val="22"/>
        </w:rPr>
        <w:t>:</w:t>
      </w:r>
    </w:p>
    <w:p w:rsidR="00CD4FA1" w:rsidRPr="00B84999" w:rsidRDefault="00CD4FA1" w:rsidP="00CD4FA1">
      <w:pPr>
        <w:pStyle w:val="Odstavecseseznamem"/>
        <w:numPr>
          <w:ilvl w:val="0"/>
          <w:numId w:val="3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 xml:space="preserve">všech zaměstnanců obce </w:t>
      </w:r>
      <w:r w:rsidRPr="00B84999">
        <w:rPr>
          <w:rFonts w:ascii="Arial" w:hAnsi="Arial" w:cs="Arial"/>
          <w:color w:val="000000"/>
        </w:rPr>
        <w:t>zařazených do obecního úřadu,</w:t>
      </w:r>
    </w:p>
    <w:p w:rsidR="00CD4FA1" w:rsidRPr="00B84999" w:rsidRDefault="00CD4FA1" w:rsidP="00CD4FA1">
      <w:pPr>
        <w:pStyle w:val="Odstavecseseznamem"/>
        <w:numPr>
          <w:ilvl w:val="0"/>
          <w:numId w:val="3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>všech zaměstnanců obce zařazených do obecní policie,</w:t>
      </w:r>
    </w:p>
    <w:p w:rsidR="00CD4FA1" w:rsidRPr="00B84999" w:rsidRDefault="00CD4FA1" w:rsidP="00CD4FA1">
      <w:pPr>
        <w:pStyle w:val="Odstavecseseznamem"/>
        <w:numPr>
          <w:ilvl w:val="0"/>
          <w:numId w:val="34"/>
        </w:numPr>
        <w:spacing w:after="120" w:line="240" w:lineRule="auto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>všech dalších zaměstnanců obce.</w:t>
      </w:r>
    </w:p>
    <w:p w:rsidR="00CD4FA1" w:rsidRPr="00B84999" w:rsidRDefault="00CD4FA1" w:rsidP="00CD4FA1">
      <w:pPr>
        <w:spacing w:after="120"/>
        <w:ind w:firstLine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D4FA1" w:rsidRPr="00B84999" w:rsidRDefault="00CD4FA1" w:rsidP="00CD4FA1">
      <w:pPr>
        <w:spacing w:after="120"/>
        <w:ind w:firstLine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84999">
        <w:rPr>
          <w:rFonts w:ascii="Arial" w:hAnsi="Arial" w:cs="Arial"/>
          <w:b/>
          <w:color w:val="000000" w:themeColor="text1"/>
          <w:sz w:val="22"/>
          <w:szCs w:val="22"/>
        </w:rPr>
        <w:t xml:space="preserve">Ve vztahu k obcím se </w:t>
      </w:r>
      <w:r w:rsidRPr="00B8499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povinnost netýká</w:t>
      </w:r>
      <w:r w:rsidRPr="00B84999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</w:p>
    <w:p w:rsidR="00CD4FA1" w:rsidRPr="00B84999" w:rsidRDefault="00CD4FA1" w:rsidP="00CD4FA1">
      <w:pPr>
        <w:pStyle w:val="Odstavecseseznamem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>členů zastupitelstva obce,</w:t>
      </w:r>
    </w:p>
    <w:p w:rsidR="00CD4FA1" w:rsidRPr="00B84999" w:rsidRDefault="00CD4FA1" w:rsidP="00CD4FA1">
      <w:pPr>
        <w:pStyle w:val="Odstavecseseznamem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>členů rady obce,</w:t>
      </w:r>
    </w:p>
    <w:p w:rsidR="00CD4FA1" w:rsidRPr="00B84999" w:rsidRDefault="00CD4FA1" w:rsidP="00CD4FA1">
      <w:pPr>
        <w:pStyle w:val="Odstavecseseznamem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>členů výborů zastupitelstva obce a členů komisí rady obce a dalších členů zvláštních orgánů obce, pokud nejsou souběžně zaměstnanci obce,</w:t>
      </w:r>
    </w:p>
    <w:p w:rsidR="00CD4FA1" w:rsidRPr="00B84999" w:rsidRDefault="00CD4FA1" w:rsidP="00CD4FA1">
      <w:pPr>
        <w:pStyle w:val="Odstavecseseznamem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>obdobně dalších osob, které nejsou v přímém zaměstnaneckém vztahu k obci či obecnímu úřadu.</w:t>
      </w:r>
    </w:p>
    <w:p w:rsidR="00D3390E" w:rsidRPr="00345790" w:rsidRDefault="00CD4FA1" w:rsidP="00345790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 xml:space="preserve">Zejména v případě členů zastupitelstva obce, kteří jsou </w:t>
      </w:r>
      <w:r w:rsidRPr="00B84999">
        <w:rPr>
          <w:rFonts w:ascii="Arial" w:hAnsi="Arial" w:cs="Arial"/>
          <w:b/>
        </w:rPr>
        <w:t>k výkonu funkce uvolněni</w:t>
      </w:r>
      <w:r w:rsidRPr="00B84999">
        <w:rPr>
          <w:rFonts w:ascii="Arial" w:hAnsi="Arial" w:cs="Arial"/>
        </w:rPr>
        <w:t xml:space="preserve">, lze s ohledem na jejich častý kontakt se zaměstnanci obce pravidelné testování doporučit. </w:t>
      </w:r>
      <w:r w:rsidRPr="00B84999">
        <w:rPr>
          <w:rFonts w:ascii="Arial" w:hAnsi="Arial" w:cs="Arial"/>
          <w:b/>
        </w:rPr>
        <w:t>Pro členy zastupitelstva obce je však testování dobrovolné.</w:t>
      </w:r>
    </w:p>
    <w:p w:rsidR="00D3390E" w:rsidRPr="00B84999" w:rsidRDefault="00D3390E" w:rsidP="00E91133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D3390E" w:rsidRPr="00345790" w:rsidRDefault="00D3390E" w:rsidP="00E91133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345790">
        <w:rPr>
          <w:rFonts w:ascii="Arial" w:hAnsi="Arial" w:cs="Arial"/>
        </w:rPr>
        <w:t>Mimořádné opatření nespecifikuje</w:t>
      </w:r>
      <w:r w:rsidR="002B7F2B">
        <w:rPr>
          <w:rFonts w:ascii="Arial" w:hAnsi="Arial" w:cs="Arial"/>
        </w:rPr>
        <w:t xml:space="preserve"> žádné další</w:t>
      </w:r>
      <w:r w:rsidRPr="003457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podrobnosti </w:t>
      </w:r>
      <w:r w:rsidRPr="00345790">
        <w:rPr>
          <w:rFonts w:ascii="Arial" w:hAnsi="Arial" w:cs="Arial"/>
        </w:rPr>
        <w:t xml:space="preserve">stran minimálního počtu 50 zaměstnanců. </w:t>
      </w:r>
      <w:r w:rsidR="007438B3">
        <w:rPr>
          <w:rFonts w:ascii="Arial" w:hAnsi="Arial" w:cs="Arial"/>
        </w:rPr>
        <w:t xml:space="preserve">Doporučujeme </w:t>
      </w:r>
      <w:r w:rsidRPr="00345790">
        <w:rPr>
          <w:rFonts w:ascii="Arial" w:hAnsi="Arial" w:cs="Arial"/>
        </w:rPr>
        <w:t xml:space="preserve">do tohoto počtu </w:t>
      </w:r>
      <w:r w:rsidR="00345790">
        <w:rPr>
          <w:rFonts w:ascii="Arial" w:hAnsi="Arial" w:cs="Arial"/>
        </w:rPr>
        <w:t>započítávat i zaměstnance</w:t>
      </w:r>
      <w:r w:rsidRPr="00345790">
        <w:rPr>
          <w:rFonts w:ascii="Arial" w:hAnsi="Arial" w:cs="Arial"/>
        </w:rPr>
        <w:t>, kteří akt</w:t>
      </w:r>
      <w:r w:rsidRPr="002B7F2B">
        <w:rPr>
          <w:rFonts w:ascii="Arial" w:hAnsi="Arial" w:cs="Arial"/>
        </w:rPr>
        <w:t>uálně nemají přidělen</w:t>
      </w:r>
      <w:r>
        <w:rPr>
          <w:rFonts w:ascii="Arial" w:hAnsi="Arial" w:cs="Arial"/>
        </w:rPr>
        <w:t>o</w:t>
      </w:r>
      <w:r w:rsidRPr="00345790">
        <w:rPr>
          <w:rFonts w:ascii="Arial" w:hAnsi="Arial" w:cs="Arial"/>
        </w:rPr>
        <w:t xml:space="preserve">u žádnou práci (včetně tzv. </w:t>
      </w:r>
      <w:proofErr w:type="spellStart"/>
      <w:r w:rsidRPr="00345790">
        <w:rPr>
          <w:rFonts w:ascii="Arial" w:hAnsi="Arial" w:cs="Arial"/>
        </w:rPr>
        <w:t>dohodářů</w:t>
      </w:r>
      <w:proofErr w:type="spellEnd"/>
      <w:r w:rsidRPr="00345790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Na určení </w:t>
      </w:r>
      <w:r w:rsidR="002B7F2B">
        <w:rPr>
          <w:rFonts w:ascii="Arial" w:hAnsi="Arial" w:cs="Arial"/>
        </w:rPr>
        <w:t xml:space="preserve">minimálního </w:t>
      </w:r>
      <w:r>
        <w:rPr>
          <w:rFonts w:ascii="Arial" w:hAnsi="Arial" w:cs="Arial"/>
        </w:rPr>
        <w:t>počtu</w:t>
      </w:r>
      <w:r w:rsidR="002B7F2B">
        <w:rPr>
          <w:rFonts w:ascii="Arial" w:hAnsi="Arial" w:cs="Arial"/>
        </w:rPr>
        <w:t xml:space="preserve"> </w:t>
      </w:r>
      <w:r w:rsidR="007438B3">
        <w:rPr>
          <w:rFonts w:ascii="Arial" w:hAnsi="Arial" w:cs="Arial"/>
        </w:rPr>
        <w:t xml:space="preserve">50 </w:t>
      </w:r>
      <w:r w:rsidR="002B7F2B">
        <w:rPr>
          <w:rFonts w:ascii="Arial" w:hAnsi="Arial" w:cs="Arial"/>
        </w:rPr>
        <w:t>zaměstnanců nebude mít vliv ani skutečnost</w:t>
      </w:r>
      <w:r>
        <w:rPr>
          <w:rFonts w:ascii="Arial" w:hAnsi="Arial" w:cs="Arial"/>
        </w:rPr>
        <w:t xml:space="preserve">, zda </w:t>
      </w:r>
      <w:r w:rsidR="002B7F2B">
        <w:rPr>
          <w:rFonts w:ascii="Arial" w:hAnsi="Arial" w:cs="Arial"/>
        </w:rPr>
        <w:t xml:space="preserve">fakticky </w:t>
      </w:r>
      <w:r>
        <w:rPr>
          <w:rFonts w:ascii="Arial" w:hAnsi="Arial" w:cs="Arial"/>
        </w:rPr>
        <w:t>dochází</w:t>
      </w:r>
      <w:r w:rsidRPr="00345790">
        <w:rPr>
          <w:rFonts w:ascii="Arial" w:hAnsi="Arial" w:cs="Arial"/>
        </w:rPr>
        <w:t xml:space="preserve"> do </w:t>
      </w:r>
      <w:r w:rsidR="007438B3">
        <w:rPr>
          <w:rFonts w:ascii="Arial" w:hAnsi="Arial" w:cs="Arial"/>
        </w:rPr>
        <w:t xml:space="preserve">konkrétní </w:t>
      </w:r>
      <w:r w:rsidRPr="00345790">
        <w:rPr>
          <w:rFonts w:ascii="Arial" w:hAnsi="Arial" w:cs="Arial"/>
        </w:rPr>
        <w:t>budovy</w:t>
      </w:r>
      <w:r w:rsidRPr="002B7F2B">
        <w:rPr>
          <w:rFonts w:ascii="Arial" w:hAnsi="Arial" w:cs="Arial"/>
        </w:rPr>
        <w:t xml:space="preserve"> </w:t>
      </w:r>
      <w:r w:rsidRPr="00345790">
        <w:rPr>
          <w:rFonts w:ascii="Arial" w:hAnsi="Arial" w:cs="Arial"/>
        </w:rPr>
        <w:t xml:space="preserve">úřadu. V dalších případných sporných otázkách je třeba obracet se na Ministerstvo zdravotnictví. Obecně je však možno v případě „hraničního“ počtu doporučit testování provádět.  </w:t>
      </w:r>
    </w:p>
    <w:p w:rsidR="00D3390E" w:rsidRPr="00B84999" w:rsidRDefault="00D3390E" w:rsidP="00E91133">
      <w:pPr>
        <w:jc w:val="both"/>
        <w:rPr>
          <w:rFonts w:ascii="Arial" w:hAnsi="Arial" w:cs="Arial"/>
          <w:sz w:val="22"/>
          <w:szCs w:val="22"/>
        </w:rPr>
      </w:pPr>
    </w:p>
    <w:p w:rsidR="00CD4FA1" w:rsidRPr="00B84999" w:rsidRDefault="00CD4FA1" w:rsidP="00CD4FA1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B84999">
        <w:rPr>
          <w:rFonts w:ascii="Arial" w:hAnsi="Arial" w:cs="Arial"/>
          <w:b/>
          <w:color w:val="0070C0"/>
        </w:rPr>
        <w:lastRenderedPageBreak/>
        <w:t>Povinnosti zaměstnavatelů</w:t>
      </w:r>
    </w:p>
    <w:p w:rsidR="00CD4FA1" w:rsidRPr="00B84999" w:rsidRDefault="00CD4FA1" w:rsidP="00CD4FA1">
      <w:pPr>
        <w:jc w:val="both"/>
        <w:rPr>
          <w:rFonts w:ascii="Arial" w:hAnsi="Arial" w:cs="Arial"/>
          <w:sz w:val="22"/>
          <w:szCs w:val="22"/>
        </w:rPr>
      </w:pPr>
    </w:p>
    <w:p w:rsidR="00CD4FA1" w:rsidRPr="00B84999" w:rsidRDefault="00CD4FA1" w:rsidP="00CD4FA1">
      <w:pPr>
        <w:jc w:val="both"/>
        <w:rPr>
          <w:rFonts w:ascii="Arial" w:hAnsi="Arial" w:cs="Arial"/>
          <w:sz w:val="22"/>
          <w:szCs w:val="22"/>
        </w:rPr>
      </w:pPr>
      <w:r w:rsidRPr="00B84999">
        <w:rPr>
          <w:rFonts w:ascii="Arial" w:hAnsi="Arial" w:cs="Arial"/>
          <w:sz w:val="22"/>
          <w:szCs w:val="22"/>
        </w:rPr>
        <w:t>Nejpozději od 10. března 2021 jsou shora uvedení zaměstnavatelé pro své zaměstnance povinni:</w:t>
      </w:r>
    </w:p>
    <w:p w:rsidR="005871F6" w:rsidRPr="00B84999" w:rsidRDefault="005871F6" w:rsidP="00CD4FA1">
      <w:pPr>
        <w:jc w:val="both"/>
        <w:rPr>
          <w:rFonts w:ascii="Arial" w:hAnsi="Arial" w:cs="Arial"/>
          <w:sz w:val="22"/>
          <w:szCs w:val="22"/>
        </w:rPr>
      </w:pPr>
    </w:p>
    <w:p w:rsidR="00CD4FA1" w:rsidRPr="00B84999" w:rsidRDefault="00CD4FA1" w:rsidP="00CD4FA1">
      <w:pPr>
        <w:pStyle w:val="Odstavecseseznamem"/>
        <w:numPr>
          <w:ilvl w:val="0"/>
          <w:numId w:val="35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  <w:b/>
          <w:u w:val="single"/>
        </w:rPr>
        <w:t>zajistit</w:t>
      </w:r>
      <w:r w:rsidRPr="00B84999">
        <w:rPr>
          <w:rFonts w:ascii="Arial" w:hAnsi="Arial" w:cs="Arial"/>
        </w:rPr>
        <w:t xml:space="preserve"> POC </w:t>
      </w:r>
      <w:r w:rsidRPr="00B84999">
        <w:rPr>
          <w:rFonts w:ascii="Arial" w:hAnsi="Arial" w:cs="Arial"/>
          <w:b/>
        </w:rPr>
        <w:t>antigenní testy</w:t>
      </w:r>
      <w:r w:rsidRPr="00B84999">
        <w:rPr>
          <w:rFonts w:ascii="Arial" w:hAnsi="Arial" w:cs="Arial"/>
        </w:rPr>
        <w:t xml:space="preserve"> na přítomnost antigenu viru SARS-CoV-2 </w:t>
      </w:r>
      <w:r w:rsidRPr="00B84999">
        <w:rPr>
          <w:rFonts w:ascii="Arial" w:hAnsi="Arial" w:cs="Arial"/>
          <w:b/>
        </w:rPr>
        <w:t>prováděné poskytovatelem zdravotních služeb</w:t>
      </w:r>
      <w:r w:rsidRPr="00B84999">
        <w:rPr>
          <w:rFonts w:ascii="Arial" w:hAnsi="Arial" w:cs="Arial"/>
        </w:rPr>
        <w:t>,</w:t>
      </w:r>
    </w:p>
    <w:p w:rsidR="00CD4FA1" w:rsidRPr="00B84999" w:rsidRDefault="00CD4FA1" w:rsidP="000B53B9">
      <w:pPr>
        <w:pStyle w:val="Odstavecseseznamem"/>
        <w:numPr>
          <w:ilvl w:val="0"/>
          <w:numId w:val="35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 xml:space="preserve">příp. </w:t>
      </w:r>
      <w:r w:rsidRPr="00B84999">
        <w:rPr>
          <w:rFonts w:ascii="Arial" w:hAnsi="Arial" w:cs="Arial"/>
          <w:b/>
          <w:u w:val="single"/>
        </w:rPr>
        <w:t>zajistit</w:t>
      </w:r>
      <w:r w:rsidRPr="00B84999">
        <w:rPr>
          <w:rFonts w:ascii="Arial" w:hAnsi="Arial" w:cs="Arial"/>
          <w:b/>
        </w:rPr>
        <w:t xml:space="preserve"> testy </w:t>
      </w:r>
      <w:r w:rsidRPr="00B84999">
        <w:rPr>
          <w:rFonts w:ascii="Arial" w:hAnsi="Arial" w:cs="Arial"/>
        </w:rPr>
        <w:t xml:space="preserve">na stanovení přítomnosti antigenu viru SARS-CoV-2, </w:t>
      </w:r>
      <w:r w:rsidRPr="00B84999">
        <w:rPr>
          <w:rFonts w:ascii="Arial" w:hAnsi="Arial" w:cs="Arial"/>
          <w:b/>
        </w:rPr>
        <w:t>které lze použít laickou osobou</w:t>
      </w:r>
      <w:r w:rsidRPr="00B84999">
        <w:rPr>
          <w:rFonts w:ascii="Arial" w:hAnsi="Arial" w:cs="Arial"/>
        </w:rPr>
        <w:t>,</w:t>
      </w:r>
    </w:p>
    <w:p w:rsidR="00CD4FA1" w:rsidRPr="00B84999" w:rsidRDefault="00CD4FA1" w:rsidP="00CD4FA1">
      <w:pPr>
        <w:pStyle w:val="Odstavecseseznamem"/>
        <w:numPr>
          <w:ilvl w:val="0"/>
          <w:numId w:val="35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/>
          <w:u w:val="single"/>
        </w:rPr>
      </w:pPr>
      <w:r w:rsidRPr="00B84999">
        <w:rPr>
          <w:rFonts w:ascii="Arial" w:hAnsi="Arial" w:cs="Arial"/>
          <w:b/>
          <w:u w:val="single"/>
        </w:rPr>
        <w:t>zajistit frekvenci testování alespoň jedenkrát týdně,</w:t>
      </w:r>
    </w:p>
    <w:p w:rsidR="00CD4FA1" w:rsidRPr="00B84999" w:rsidRDefault="00CD4FA1" w:rsidP="00CD4FA1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  <w:b/>
          <w:u w:val="single"/>
        </w:rPr>
        <w:t>vyzvat</w:t>
      </w:r>
      <w:r w:rsidRPr="00B84999">
        <w:rPr>
          <w:rFonts w:ascii="Arial" w:hAnsi="Arial" w:cs="Arial"/>
        </w:rPr>
        <w:t xml:space="preserve"> své zaměstnance, aby podstoupili preventivní test tak, aby byla umožněna jejich přítomnost na pracovišti,</w:t>
      </w:r>
    </w:p>
    <w:p w:rsidR="00CD4FA1" w:rsidRPr="00B84999" w:rsidRDefault="00CD4FA1" w:rsidP="00CD4FA1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 xml:space="preserve">nejpozději od 17. března 2021 umožnit zaměstnancům osobní přítomnost na pracovišti pouze za předpokladu, že zaměstnanec podstoupil: </w:t>
      </w:r>
    </w:p>
    <w:p w:rsidR="00CD4FA1" w:rsidRPr="00B84999" w:rsidRDefault="00CD4FA1" w:rsidP="00CD4FA1">
      <w:pPr>
        <w:pStyle w:val="Odstavecseseznamem"/>
        <w:numPr>
          <w:ilvl w:val="1"/>
          <w:numId w:val="36"/>
        </w:numPr>
        <w:spacing w:after="120" w:line="240" w:lineRule="auto"/>
        <w:ind w:left="1208" w:hanging="357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>v posledních 7 dnech RT-PCR test na přítomnost viru SARS-CoV-2 s negativním výsledkem,</w:t>
      </w:r>
    </w:p>
    <w:p w:rsidR="00CD4FA1" w:rsidRPr="00B84999" w:rsidRDefault="00CD4FA1" w:rsidP="00CD4FA1">
      <w:pPr>
        <w:pStyle w:val="Odstavecseseznamem"/>
        <w:numPr>
          <w:ilvl w:val="1"/>
          <w:numId w:val="36"/>
        </w:numPr>
        <w:spacing w:after="120" w:line="240" w:lineRule="auto"/>
        <w:ind w:left="1208" w:hanging="357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>POC antigenní test na přítomnost antigenu viru SARS-CoV-2 s negativním výsledkem,</w:t>
      </w:r>
    </w:p>
    <w:p w:rsidR="00CD4FA1" w:rsidRPr="00B84999" w:rsidRDefault="00CD4FA1" w:rsidP="00CD4FA1">
      <w:pPr>
        <w:pStyle w:val="Odstavecseseznamem"/>
        <w:numPr>
          <w:ilvl w:val="1"/>
          <w:numId w:val="36"/>
        </w:numPr>
        <w:spacing w:after="120" w:line="240" w:lineRule="auto"/>
        <w:ind w:left="1208" w:hanging="357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  <w:u w:val="single"/>
        </w:rPr>
        <w:t>v určených prostorách zaměstnavatele preventivní test na stanovení přítomnosti antigenu viru SARS-CoV-2 prostřednictvím testu poskytnutého mu zaměstnavatelem a jeho výsledek je negativní.</w:t>
      </w:r>
    </w:p>
    <w:p w:rsidR="00CD4FA1" w:rsidRPr="00B84999" w:rsidRDefault="00CD4FA1" w:rsidP="00CD4FA1">
      <w:pPr>
        <w:pStyle w:val="Odstavecseseznamem"/>
        <w:numPr>
          <w:ilvl w:val="0"/>
          <w:numId w:val="33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B84999">
        <w:rPr>
          <w:rFonts w:ascii="Arial" w:hAnsi="Arial" w:cs="Arial"/>
          <w:color w:val="000000" w:themeColor="text1"/>
        </w:rPr>
        <w:t xml:space="preserve">Za zajištění testování </w:t>
      </w:r>
      <w:r w:rsidRPr="00B84999">
        <w:rPr>
          <w:rFonts w:ascii="Arial" w:hAnsi="Arial" w:cs="Arial"/>
          <w:b/>
          <w:color w:val="000000" w:themeColor="text1"/>
        </w:rPr>
        <w:t>nelze považovat</w:t>
      </w:r>
      <w:r w:rsidRPr="00B84999">
        <w:rPr>
          <w:rFonts w:ascii="Arial" w:hAnsi="Arial" w:cs="Arial"/>
          <w:color w:val="000000" w:themeColor="text1"/>
        </w:rPr>
        <w:t xml:space="preserve"> to, že zaměstnavatel zaměstnancům uloží využít antigenního testování pro veřejnost.</w:t>
      </w:r>
    </w:p>
    <w:p w:rsidR="00CD4FA1" w:rsidRPr="00B84999" w:rsidRDefault="00CD4FA1" w:rsidP="00CD4FA1">
      <w:pPr>
        <w:pStyle w:val="Odstavecseseznamem"/>
        <w:numPr>
          <w:ilvl w:val="0"/>
          <w:numId w:val="33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B84999">
        <w:rPr>
          <w:rFonts w:ascii="Arial" w:hAnsi="Arial" w:cs="Arial"/>
          <w:color w:val="000000" w:themeColor="text1"/>
        </w:rPr>
        <w:t xml:space="preserve">Pokud zaměstnanec v rámci sedmidenního období vykonává práci výlučně </w:t>
      </w:r>
      <w:r w:rsidRPr="00B84999">
        <w:rPr>
          <w:rFonts w:ascii="Arial" w:hAnsi="Arial" w:cs="Arial"/>
          <w:b/>
          <w:color w:val="000000" w:themeColor="text1"/>
        </w:rPr>
        <w:t>mimo prostory zaměstnavatele</w:t>
      </w:r>
      <w:r w:rsidRPr="00B84999">
        <w:rPr>
          <w:rFonts w:ascii="Arial" w:hAnsi="Arial" w:cs="Arial"/>
          <w:color w:val="000000" w:themeColor="text1"/>
        </w:rPr>
        <w:t xml:space="preserve"> (např. služební cesta a výkon práce/služby na jiném než standardním místě výkonu práce/služby), umožní mu zaměstnavatel podstoupit preventivní test mimo prostory zaměstnavatele (netýká</w:t>
      </w:r>
      <w:r w:rsidR="000B53B9">
        <w:rPr>
          <w:rFonts w:ascii="Arial" w:hAnsi="Arial" w:cs="Arial"/>
          <w:color w:val="000000" w:themeColor="text1"/>
        </w:rPr>
        <w:t xml:space="preserve"> se práce z jiného místa, resp. </w:t>
      </w:r>
      <w:proofErr w:type="spellStart"/>
      <w:r w:rsidRPr="00B84999">
        <w:rPr>
          <w:rFonts w:ascii="Arial" w:hAnsi="Arial" w:cs="Arial"/>
          <w:color w:val="000000" w:themeColor="text1"/>
        </w:rPr>
        <w:t>home</w:t>
      </w:r>
      <w:proofErr w:type="spellEnd"/>
      <w:r w:rsidRPr="00B8499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84999">
        <w:rPr>
          <w:rFonts w:ascii="Arial" w:hAnsi="Arial" w:cs="Arial"/>
          <w:color w:val="000000" w:themeColor="text1"/>
        </w:rPr>
        <w:t>office</w:t>
      </w:r>
      <w:proofErr w:type="spellEnd"/>
      <w:r w:rsidRPr="00B84999">
        <w:rPr>
          <w:rFonts w:ascii="Arial" w:hAnsi="Arial" w:cs="Arial"/>
          <w:color w:val="000000" w:themeColor="text1"/>
        </w:rPr>
        <w:t>).</w:t>
      </w:r>
    </w:p>
    <w:p w:rsidR="00CD4FA1" w:rsidRPr="00B84999" w:rsidRDefault="00CD4FA1" w:rsidP="00CD4FA1">
      <w:pPr>
        <w:pStyle w:val="Odstavecseseznamem"/>
        <w:numPr>
          <w:ilvl w:val="0"/>
          <w:numId w:val="33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B84999">
        <w:rPr>
          <w:rFonts w:ascii="Arial" w:hAnsi="Arial" w:cs="Arial"/>
          <w:color w:val="000000" w:themeColor="text1"/>
        </w:rPr>
        <w:t>Není-li zaměstnanec v den termínu testování přítomen na pracovišti zaměstnavatele, jeho preventivní testování se provede v den jeho příchodu na pracoviště.</w:t>
      </w:r>
    </w:p>
    <w:p w:rsidR="00CD4FA1" w:rsidRPr="00B84999" w:rsidRDefault="00CD4FA1" w:rsidP="00CD4FA1">
      <w:pPr>
        <w:pStyle w:val="Odstavecseseznamem"/>
        <w:numPr>
          <w:ilvl w:val="0"/>
          <w:numId w:val="33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B84999">
        <w:rPr>
          <w:rFonts w:ascii="Arial" w:hAnsi="Arial" w:cs="Arial"/>
          <w:b/>
          <w:color w:val="000000" w:themeColor="text1"/>
        </w:rPr>
        <w:t>Frekvence testování:</w:t>
      </w:r>
      <w:r w:rsidRPr="00B84999">
        <w:rPr>
          <w:rFonts w:ascii="Arial" w:hAnsi="Arial" w:cs="Arial"/>
          <w:color w:val="000000" w:themeColor="text1"/>
        </w:rPr>
        <w:t xml:space="preserve"> alespoň 1 x za 7 kalendářních dnů.</w:t>
      </w:r>
    </w:p>
    <w:p w:rsidR="00CD4FA1" w:rsidRPr="00B84999" w:rsidRDefault="00CD4FA1" w:rsidP="00CD4FA1">
      <w:pPr>
        <w:pStyle w:val="Odstavecseseznamem"/>
        <w:numPr>
          <w:ilvl w:val="0"/>
          <w:numId w:val="33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B84999">
        <w:rPr>
          <w:rFonts w:ascii="Arial" w:hAnsi="Arial" w:cs="Arial"/>
          <w:color w:val="000000" w:themeColor="text1"/>
        </w:rPr>
        <w:t xml:space="preserve">Pro účely tohoto mimořádného opatření </w:t>
      </w:r>
      <w:r w:rsidRPr="00B84999">
        <w:rPr>
          <w:rFonts w:ascii="Arial" w:hAnsi="Arial" w:cs="Arial"/>
          <w:b/>
          <w:color w:val="000000" w:themeColor="text1"/>
        </w:rPr>
        <w:t>nelze považovat</w:t>
      </w:r>
      <w:r w:rsidRPr="00B84999">
        <w:rPr>
          <w:rFonts w:ascii="Arial" w:hAnsi="Arial" w:cs="Arial"/>
          <w:color w:val="000000" w:themeColor="text1"/>
        </w:rPr>
        <w:t xml:space="preserve"> za řádné provedení testu takové, jež bylo učiněno laickou osobou mimo určené</w:t>
      </w:r>
      <w:r w:rsidR="000B53B9">
        <w:rPr>
          <w:rFonts w:ascii="Arial" w:hAnsi="Arial" w:cs="Arial"/>
          <w:color w:val="000000" w:themeColor="text1"/>
        </w:rPr>
        <w:t xml:space="preserve"> prostory zaměstnavatele (např. </w:t>
      </w:r>
      <w:r w:rsidRPr="00B84999">
        <w:rPr>
          <w:rFonts w:ascii="Arial" w:hAnsi="Arial" w:cs="Arial"/>
          <w:color w:val="000000" w:themeColor="text1"/>
        </w:rPr>
        <w:t>v bydlišti zaměstnance).</w:t>
      </w:r>
    </w:p>
    <w:p w:rsidR="00CD4FA1" w:rsidRPr="00B84999" w:rsidRDefault="00CD4FA1" w:rsidP="000B53B9">
      <w:pPr>
        <w:pStyle w:val="Odstavecseseznamem"/>
        <w:numPr>
          <w:ilvl w:val="0"/>
          <w:numId w:val="33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B84999">
        <w:rPr>
          <w:rFonts w:ascii="Arial" w:hAnsi="Arial" w:cs="Arial"/>
          <w:b/>
          <w:color w:val="000000" w:themeColor="text1"/>
          <w:highlight w:val="yellow"/>
        </w:rPr>
        <w:t>Seznam antigenních testů</w:t>
      </w:r>
      <w:r w:rsidRPr="00B84999">
        <w:rPr>
          <w:rFonts w:ascii="Arial" w:hAnsi="Arial" w:cs="Arial"/>
          <w:color w:val="000000" w:themeColor="text1"/>
        </w:rPr>
        <w:t xml:space="preserve">, pro které vydalo Ministerstvo zdravotnictví výjimku je dostupný pod odkazem </w:t>
      </w:r>
      <w:hyperlink r:id="rId8" w:history="1">
        <w:r w:rsidRPr="00B84999">
          <w:rPr>
            <w:rStyle w:val="Hypertextovodkaz"/>
            <w:rFonts w:ascii="Arial" w:hAnsi="Arial" w:cs="Arial"/>
          </w:rPr>
          <w:t>https://www.mzcr.cz/seznam-antigennich-testu-pro-ktere-vydalo-mz-vyjimku/</w:t>
        </w:r>
      </w:hyperlink>
      <w:r w:rsidRPr="00B84999">
        <w:rPr>
          <w:rFonts w:ascii="Arial" w:hAnsi="Arial" w:cs="Arial"/>
          <w:color w:val="000000" w:themeColor="text1"/>
        </w:rPr>
        <w:t xml:space="preserve">. </w:t>
      </w:r>
    </w:p>
    <w:p w:rsidR="00CD4FA1" w:rsidRPr="00B84999" w:rsidRDefault="00CD4FA1" w:rsidP="00CD4FA1">
      <w:pPr>
        <w:pStyle w:val="Odstavecseseznamem"/>
        <w:ind w:left="360"/>
        <w:jc w:val="both"/>
        <w:rPr>
          <w:rFonts w:ascii="Arial" w:hAnsi="Arial" w:cs="Arial"/>
          <w:b/>
          <w:color w:val="0070C0"/>
        </w:rPr>
      </w:pPr>
    </w:p>
    <w:p w:rsidR="00CD4FA1" w:rsidRDefault="00CD4FA1" w:rsidP="00CD4FA1">
      <w:pPr>
        <w:pStyle w:val="Odstavecseseznamem"/>
        <w:ind w:left="360"/>
        <w:jc w:val="both"/>
        <w:rPr>
          <w:rFonts w:ascii="Arial" w:hAnsi="Arial" w:cs="Arial"/>
          <w:b/>
          <w:color w:val="0070C0"/>
        </w:rPr>
      </w:pPr>
    </w:p>
    <w:p w:rsidR="00D3390E" w:rsidRPr="00B84999" w:rsidRDefault="00D3390E" w:rsidP="00CD4FA1">
      <w:pPr>
        <w:pStyle w:val="Odstavecseseznamem"/>
        <w:ind w:left="360"/>
        <w:jc w:val="both"/>
        <w:rPr>
          <w:rFonts w:ascii="Arial" w:hAnsi="Arial" w:cs="Arial"/>
          <w:b/>
          <w:color w:val="0070C0"/>
        </w:rPr>
      </w:pPr>
    </w:p>
    <w:p w:rsidR="00CD4FA1" w:rsidRPr="00B84999" w:rsidRDefault="00CD4FA1" w:rsidP="00CD4FA1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B84999">
        <w:rPr>
          <w:rFonts w:ascii="Arial" w:hAnsi="Arial" w:cs="Arial"/>
          <w:b/>
          <w:color w:val="0070C0"/>
        </w:rPr>
        <w:lastRenderedPageBreak/>
        <w:t>Povinnosti zaměstnanců</w:t>
      </w:r>
    </w:p>
    <w:p w:rsidR="00CD4FA1" w:rsidRPr="00B84999" w:rsidRDefault="00CD4FA1" w:rsidP="00CD4FA1">
      <w:pPr>
        <w:jc w:val="both"/>
        <w:rPr>
          <w:rFonts w:ascii="Arial" w:hAnsi="Arial" w:cs="Arial"/>
          <w:sz w:val="22"/>
          <w:szCs w:val="22"/>
        </w:rPr>
      </w:pPr>
    </w:p>
    <w:p w:rsidR="00CD4FA1" w:rsidRPr="00B84999" w:rsidRDefault="00CD4FA1" w:rsidP="00CD4FA1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B84999">
        <w:rPr>
          <w:rFonts w:ascii="Arial" w:hAnsi="Arial" w:cs="Arial"/>
          <w:sz w:val="22"/>
          <w:szCs w:val="22"/>
        </w:rPr>
        <w:t>Zaměstnanci</w:t>
      </w:r>
      <w:proofErr w:type="gramEnd"/>
      <w:r w:rsidRPr="00B84999">
        <w:rPr>
          <w:rFonts w:ascii="Arial" w:hAnsi="Arial" w:cs="Arial"/>
          <w:sz w:val="22"/>
          <w:szCs w:val="22"/>
        </w:rPr>
        <w:t xml:space="preserve"> jsou </w:t>
      </w:r>
      <w:r w:rsidRPr="00B84999">
        <w:rPr>
          <w:rFonts w:ascii="Arial" w:hAnsi="Arial" w:cs="Arial"/>
          <w:b/>
          <w:sz w:val="22"/>
          <w:szCs w:val="22"/>
        </w:rPr>
        <w:t>povinni na výzvu zaměstnavatele testování podstoupit,</w:t>
      </w:r>
      <w:r w:rsidRPr="00B84999">
        <w:rPr>
          <w:rFonts w:ascii="Arial" w:hAnsi="Arial" w:cs="Arial"/>
          <w:sz w:val="22"/>
          <w:szCs w:val="22"/>
        </w:rPr>
        <w:t xml:space="preserve"> a to </w:t>
      </w:r>
      <w:r w:rsidRPr="00B84999">
        <w:rPr>
          <w:rFonts w:ascii="Arial" w:hAnsi="Arial" w:cs="Arial"/>
          <w:b/>
          <w:sz w:val="22"/>
          <w:szCs w:val="22"/>
          <w:u w:val="single"/>
        </w:rPr>
        <w:t>s výjimkou osob</w:t>
      </w:r>
      <w:r w:rsidRPr="00B84999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B84999">
        <w:rPr>
          <w:rFonts w:ascii="Arial" w:hAnsi="Arial" w:cs="Arial"/>
          <w:sz w:val="22"/>
          <w:szCs w:val="22"/>
        </w:rPr>
        <w:t>které:</w:t>
      </w:r>
      <w:proofErr w:type="gramEnd"/>
    </w:p>
    <w:p w:rsidR="00CD4FA1" w:rsidRPr="00B84999" w:rsidRDefault="00CD4FA1" w:rsidP="00CD4FA1">
      <w:pPr>
        <w:pStyle w:val="Odstavecseseznamem"/>
        <w:numPr>
          <w:ilvl w:val="0"/>
          <w:numId w:val="37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>prodělaly laboratorně potvrzené onemocnění COVID-19, uplynula u nich doba izolace podle platného mimořádného opatření Ministerstva zdravotnictví, nejeví žádné příznaky onemocnění COVID-19 a od prvního pozitivního RT-PCR testu na přítomnost viru SARS-CoV-2 nebo POC antigenního testu na přítomnost antigenu viru SARS-CoV-2 neuplynulo více než 90 dní, nebo</w:t>
      </w:r>
    </w:p>
    <w:p w:rsidR="00CD4FA1" w:rsidRPr="00B84999" w:rsidRDefault="00CD4FA1" w:rsidP="00CD4FA1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 xml:space="preserve">mají vystavený </w:t>
      </w:r>
      <w:r w:rsidRPr="00B84999">
        <w:rPr>
          <w:rFonts w:ascii="Arial" w:hAnsi="Arial" w:cs="Arial"/>
          <w:b/>
        </w:rPr>
        <w:t>certifikát Ministerstva zdravotnictví ČR o provedeném očkování</w:t>
      </w:r>
      <w:r w:rsidRPr="00B84999">
        <w:rPr>
          <w:rFonts w:ascii="Arial" w:hAnsi="Arial" w:cs="Arial"/>
        </w:rPr>
        <w:t xml:space="preserve"> proti onemocnění COVID-19 a od aplikace druhé dávky očkovací látky v případě </w:t>
      </w:r>
      <w:proofErr w:type="spellStart"/>
      <w:r w:rsidRPr="00B84999">
        <w:rPr>
          <w:rFonts w:ascii="Arial" w:hAnsi="Arial" w:cs="Arial"/>
        </w:rPr>
        <w:t>dvoudávkového</w:t>
      </w:r>
      <w:proofErr w:type="spellEnd"/>
      <w:r w:rsidRPr="00B84999">
        <w:rPr>
          <w:rFonts w:ascii="Arial" w:hAnsi="Arial" w:cs="Arial"/>
        </w:rPr>
        <w:t xml:space="preserve"> schématu podle souhrnu údajů o léčivém přípravku (dále jen „SPC“) uplynulo nejméně 14 dní, nebo od aplikace první dávky očkovací látky v případě </w:t>
      </w:r>
      <w:proofErr w:type="spellStart"/>
      <w:r w:rsidRPr="00B84999">
        <w:rPr>
          <w:rFonts w:ascii="Arial" w:hAnsi="Arial" w:cs="Arial"/>
        </w:rPr>
        <w:t>jednodávkového</w:t>
      </w:r>
      <w:proofErr w:type="spellEnd"/>
      <w:r w:rsidRPr="00B84999">
        <w:rPr>
          <w:rFonts w:ascii="Arial" w:hAnsi="Arial" w:cs="Arial"/>
        </w:rPr>
        <w:t xml:space="preserve"> schématu podle SPC uplynulo nejméně 14 dnů, a očkovaná osoba nejeví žádné příznaky onemocnění COVID-19, nebo </w:t>
      </w:r>
    </w:p>
    <w:p w:rsidR="00CD4FA1" w:rsidRPr="00B84999" w:rsidRDefault="00CD4FA1" w:rsidP="00CD4FA1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 xml:space="preserve">prokázaly, že </w:t>
      </w:r>
      <w:r w:rsidRPr="00B84999">
        <w:rPr>
          <w:rFonts w:ascii="Arial" w:hAnsi="Arial" w:cs="Arial"/>
          <w:b/>
        </w:rPr>
        <w:t>podstoupily RT-PCR test</w:t>
      </w:r>
      <w:r w:rsidRPr="00B84999">
        <w:rPr>
          <w:rFonts w:ascii="Arial" w:hAnsi="Arial" w:cs="Arial"/>
        </w:rPr>
        <w:t xml:space="preserve"> na přítomnost viru SARS-CoV-2 nebo </w:t>
      </w:r>
      <w:r w:rsidRPr="00B84999">
        <w:rPr>
          <w:rFonts w:ascii="Arial" w:hAnsi="Arial" w:cs="Arial"/>
          <w:b/>
        </w:rPr>
        <w:t>POC antigenní test</w:t>
      </w:r>
      <w:r w:rsidRPr="00B84999">
        <w:rPr>
          <w:rFonts w:ascii="Arial" w:hAnsi="Arial" w:cs="Arial"/>
        </w:rPr>
        <w:t xml:space="preserve"> na přítomnost antigenu viru SARS-CoV-2, který není starší než 7 dní,</w:t>
      </w:r>
    </w:p>
    <w:p w:rsidR="00CD4FA1" w:rsidRPr="00B84999" w:rsidRDefault="00CD4FA1" w:rsidP="000B53B9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 xml:space="preserve">vykonávají pouze práci z jiného místa (tzv. </w:t>
      </w:r>
      <w:proofErr w:type="spellStart"/>
      <w:r w:rsidRPr="00B84999">
        <w:rPr>
          <w:rFonts w:ascii="Arial" w:hAnsi="Arial" w:cs="Arial"/>
          <w:b/>
        </w:rPr>
        <w:t>home</w:t>
      </w:r>
      <w:proofErr w:type="spellEnd"/>
      <w:r w:rsidRPr="00B84999">
        <w:rPr>
          <w:rFonts w:ascii="Arial" w:hAnsi="Arial" w:cs="Arial"/>
          <w:b/>
        </w:rPr>
        <w:t xml:space="preserve"> </w:t>
      </w:r>
      <w:proofErr w:type="spellStart"/>
      <w:r w:rsidRPr="00B84999">
        <w:rPr>
          <w:rFonts w:ascii="Arial" w:hAnsi="Arial" w:cs="Arial"/>
          <w:b/>
        </w:rPr>
        <w:t>office</w:t>
      </w:r>
      <w:proofErr w:type="spellEnd"/>
      <w:r w:rsidRPr="00B84999">
        <w:rPr>
          <w:rFonts w:ascii="Arial" w:hAnsi="Arial" w:cs="Arial"/>
        </w:rPr>
        <w:t>) a nedochází na pracoviště. Ve chvíli, kdy na pracoviště přicházejí, jsou povinni se podrobit testování na pracovišti, pokud nespadají do výše uvedených výjimek.</w:t>
      </w:r>
    </w:p>
    <w:p w:rsidR="00CD4FA1" w:rsidRDefault="00CD4FA1" w:rsidP="000B53B9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</w:p>
    <w:p w:rsidR="000B53B9" w:rsidRPr="00B84999" w:rsidRDefault="000B53B9" w:rsidP="000B53B9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</w:p>
    <w:p w:rsidR="005871F6" w:rsidRPr="00B84999" w:rsidRDefault="00CD4FA1" w:rsidP="000B53B9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</w:rPr>
      </w:pPr>
      <w:r w:rsidRPr="00B84999">
        <w:rPr>
          <w:rFonts w:ascii="Arial" w:hAnsi="Arial" w:cs="Arial"/>
          <w:b/>
          <w:color w:val="0070C0"/>
        </w:rPr>
        <w:t>Co když zaměstnanec povinné testování odmítne?</w:t>
      </w:r>
      <w:r w:rsidRPr="00B84999">
        <w:rPr>
          <w:rStyle w:val="Znakapoznpodarou"/>
          <w:rFonts w:ascii="Arial" w:hAnsi="Arial" w:cs="Arial"/>
          <w:b/>
          <w:color w:val="0070C0"/>
        </w:rPr>
        <w:footnoteReference w:id="1"/>
      </w:r>
    </w:p>
    <w:p w:rsidR="005871F6" w:rsidRPr="00B84999" w:rsidRDefault="005871F6" w:rsidP="005871F6">
      <w:pPr>
        <w:jc w:val="both"/>
        <w:rPr>
          <w:rFonts w:ascii="Arial" w:hAnsi="Arial" w:cs="Arial"/>
          <w:sz w:val="22"/>
          <w:szCs w:val="22"/>
        </w:rPr>
      </w:pPr>
    </w:p>
    <w:p w:rsidR="00CD4FA1" w:rsidRPr="00B84999" w:rsidRDefault="00CD4FA1" w:rsidP="005871F6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B84999">
        <w:rPr>
          <w:rFonts w:ascii="Arial" w:hAnsi="Arial" w:cs="Arial"/>
          <w:sz w:val="22"/>
          <w:szCs w:val="22"/>
        </w:rPr>
        <w:t>Zaměstnavatel:</w:t>
      </w:r>
    </w:p>
    <w:p w:rsidR="00CD4FA1" w:rsidRPr="00B84999" w:rsidRDefault="00CD4FA1" w:rsidP="00CD4FA1">
      <w:pPr>
        <w:pStyle w:val="Odstavecseseznamem"/>
        <w:numPr>
          <w:ilvl w:val="0"/>
          <w:numId w:val="38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>neumožní neotestovanému zaměstnanci vstup na pracoviště,</w:t>
      </w:r>
    </w:p>
    <w:p w:rsidR="00CD4FA1" w:rsidRPr="00B84999" w:rsidRDefault="00CD4FA1" w:rsidP="00CD4FA1">
      <w:pPr>
        <w:pStyle w:val="Odstavecseseznamem"/>
        <w:numPr>
          <w:ilvl w:val="0"/>
          <w:numId w:val="38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proofErr w:type="gramStart"/>
      <w:r w:rsidRPr="00B84999">
        <w:rPr>
          <w:rFonts w:ascii="Arial" w:hAnsi="Arial" w:cs="Arial"/>
        </w:rPr>
        <w:t>se může</w:t>
      </w:r>
      <w:proofErr w:type="gramEnd"/>
      <w:r w:rsidRPr="00B84999">
        <w:rPr>
          <w:rFonts w:ascii="Arial" w:hAnsi="Arial" w:cs="Arial"/>
        </w:rPr>
        <w:t xml:space="preserve"> se zaměstnancem dohodnout na výkonu práce z domova, čerpání dovolené, na poskytnutí neplaceného volna.</w:t>
      </w:r>
    </w:p>
    <w:p w:rsidR="00CD4FA1" w:rsidRPr="00B84999" w:rsidRDefault="00CD4FA1" w:rsidP="000B53B9">
      <w:pPr>
        <w:pStyle w:val="Odstavecseseznamem"/>
        <w:numPr>
          <w:ilvl w:val="0"/>
          <w:numId w:val="39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>Nedojde-li k dohodě, že půjde o jinou důležitou osobní překážku v práci na straně zaměstnance podle § 199 odst. 1 zákoníku práce, za kterou zaměstnanci nepřísluší náhrada mzdy/platu (jedná se o omluvené pracovní volno).</w:t>
      </w:r>
    </w:p>
    <w:p w:rsidR="00CD4FA1" w:rsidRPr="00B84999" w:rsidRDefault="00CD4FA1" w:rsidP="000B53B9">
      <w:pPr>
        <w:pStyle w:val="Odstavecseseznamem"/>
        <w:spacing w:after="0"/>
        <w:ind w:left="360"/>
        <w:contextualSpacing w:val="0"/>
        <w:jc w:val="both"/>
        <w:rPr>
          <w:rFonts w:ascii="Arial" w:hAnsi="Arial" w:cs="Arial"/>
          <w:b/>
          <w:color w:val="0070C0"/>
        </w:rPr>
      </w:pPr>
    </w:p>
    <w:p w:rsidR="00CD4FA1" w:rsidRPr="00B84999" w:rsidRDefault="00CD4FA1" w:rsidP="00CD4FA1">
      <w:pPr>
        <w:pStyle w:val="Odstavecseseznamem"/>
        <w:ind w:left="360"/>
        <w:jc w:val="both"/>
        <w:rPr>
          <w:rFonts w:ascii="Arial" w:hAnsi="Arial" w:cs="Arial"/>
          <w:b/>
          <w:color w:val="0070C0"/>
        </w:rPr>
      </w:pPr>
    </w:p>
    <w:p w:rsidR="00CD4FA1" w:rsidRPr="00B84999" w:rsidRDefault="00CD4FA1" w:rsidP="000B53B9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Arial" w:hAnsi="Arial" w:cs="Arial"/>
          <w:b/>
          <w:color w:val="0070C0"/>
        </w:rPr>
      </w:pPr>
      <w:r w:rsidRPr="00B84999">
        <w:rPr>
          <w:rFonts w:ascii="Arial" w:hAnsi="Arial" w:cs="Arial"/>
          <w:b/>
          <w:color w:val="0070C0"/>
        </w:rPr>
        <w:t>Evidence testování</w:t>
      </w:r>
      <w:r w:rsidRPr="00B84999">
        <w:t xml:space="preserve"> </w:t>
      </w:r>
      <w:r w:rsidRPr="00B84999">
        <w:rPr>
          <w:rFonts w:ascii="Arial" w:hAnsi="Arial" w:cs="Arial"/>
          <w:b/>
          <w:color w:val="0070C0"/>
        </w:rPr>
        <w:t>po dobu platnosti mimořádného opatření a vztah k GDPR</w:t>
      </w:r>
    </w:p>
    <w:p w:rsidR="003A2FA1" w:rsidRPr="00B84999" w:rsidRDefault="003A2FA1" w:rsidP="000B53B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A2FA1" w:rsidRPr="00B84999" w:rsidRDefault="00CD4FA1" w:rsidP="003A2FA1">
      <w:pPr>
        <w:pStyle w:val="Odstavecseseznamem"/>
        <w:numPr>
          <w:ilvl w:val="0"/>
          <w:numId w:val="42"/>
        </w:numPr>
        <w:spacing w:after="120" w:line="240" w:lineRule="auto"/>
        <w:ind w:left="357" w:hanging="357"/>
        <w:contextualSpacing w:val="0"/>
        <w:jc w:val="both"/>
        <w:rPr>
          <w:rStyle w:val="Hypertextovodkaz"/>
        </w:rPr>
      </w:pPr>
      <w:r w:rsidRPr="00B84999">
        <w:rPr>
          <w:rFonts w:ascii="Arial" w:hAnsi="Arial" w:cs="Arial"/>
        </w:rPr>
        <w:t>Mimořádné opatření tu</w:t>
      </w:r>
      <w:r w:rsidR="005871F6" w:rsidRPr="00B84999">
        <w:rPr>
          <w:rFonts w:ascii="Arial" w:hAnsi="Arial" w:cs="Arial"/>
        </w:rPr>
        <w:t>to p</w:t>
      </w:r>
      <w:r w:rsidR="003A2FA1" w:rsidRPr="00B84999">
        <w:rPr>
          <w:rFonts w:ascii="Arial" w:hAnsi="Arial" w:cs="Arial"/>
        </w:rPr>
        <w:t>roblematiku neupravuje</w:t>
      </w:r>
      <w:r w:rsidR="00B84999">
        <w:rPr>
          <w:rFonts w:ascii="Arial" w:hAnsi="Arial" w:cs="Arial"/>
        </w:rPr>
        <w:t xml:space="preserve">. </w:t>
      </w:r>
      <w:r w:rsidR="001C3E33">
        <w:rPr>
          <w:rFonts w:ascii="Arial" w:hAnsi="Arial" w:cs="Arial"/>
        </w:rPr>
        <w:t>P</w:t>
      </w:r>
      <w:r w:rsidR="003A2FA1" w:rsidRPr="00B84999">
        <w:rPr>
          <w:rFonts w:ascii="Arial" w:hAnsi="Arial" w:cs="Arial"/>
        </w:rPr>
        <w:t xml:space="preserve">okud by bylo </w:t>
      </w:r>
      <w:r w:rsidR="00B84999">
        <w:rPr>
          <w:rFonts w:ascii="Arial" w:hAnsi="Arial" w:cs="Arial"/>
        </w:rPr>
        <w:t xml:space="preserve">na testování přispíváno </w:t>
      </w:r>
      <w:r w:rsidR="003A2FA1" w:rsidRPr="00B84999">
        <w:rPr>
          <w:rFonts w:ascii="Arial" w:hAnsi="Arial" w:cs="Arial"/>
        </w:rPr>
        <w:t xml:space="preserve">obdobně jako </w:t>
      </w:r>
      <w:r w:rsidR="00B84999">
        <w:rPr>
          <w:rFonts w:ascii="Arial" w:hAnsi="Arial" w:cs="Arial"/>
        </w:rPr>
        <w:t>u průmyslových podniků</w:t>
      </w:r>
      <w:r w:rsidR="003A2FA1" w:rsidRPr="00B84999">
        <w:rPr>
          <w:rFonts w:ascii="Arial" w:hAnsi="Arial" w:cs="Arial"/>
        </w:rPr>
        <w:t xml:space="preserve">, je možno využít informace zveřejněné na stránkách Ministerstva průmyslu a obchodu </w:t>
      </w:r>
      <w:hyperlink r:id="rId9" w:history="1">
        <w:r w:rsidR="003A2FA1" w:rsidRPr="00B84999">
          <w:rPr>
            <w:rStyle w:val="Hypertextovodkaz"/>
            <w:rFonts w:ascii="Arial" w:hAnsi="Arial" w:cs="Arial"/>
          </w:rPr>
          <w:t>https://www.mpo.cz/cz/rozcestnik/informace-o-</w:t>
        </w:r>
        <w:r w:rsidR="003A2FA1" w:rsidRPr="00B84999">
          <w:rPr>
            <w:rStyle w:val="Hypertextovodkaz"/>
            <w:rFonts w:ascii="Arial" w:hAnsi="Arial" w:cs="Arial"/>
          </w:rPr>
          <w:lastRenderedPageBreak/>
          <w:t>koronavirus/pruvodce-samotestovanim-ve-firmach--259808/</w:t>
        </w:r>
      </w:hyperlink>
      <w:r w:rsidR="003A2FA1" w:rsidRPr="00B84999">
        <w:rPr>
          <w:rFonts w:ascii="Arial" w:hAnsi="Arial" w:cs="Arial"/>
        </w:rPr>
        <w:t xml:space="preserve">, kde je jako jedna z příloh i </w:t>
      </w:r>
      <w:hyperlink r:id="rId10" w:history="1">
        <w:r w:rsidR="003A2FA1" w:rsidRPr="00B84999">
          <w:rPr>
            <w:rStyle w:val="Hypertextovodkaz"/>
            <w:rFonts w:ascii="Arial" w:hAnsi="Arial" w:cs="Arial"/>
          </w:rPr>
          <w:t>Vzor přehledu o provedených testech</w:t>
        </w:r>
      </w:hyperlink>
      <w:r w:rsidR="003A2FA1" w:rsidRPr="00B84999">
        <w:rPr>
          <w:rStyle w:val="Hypertextovodkaz"/>
          <w:rFonts w:ascii="Arial" w:hAnsi="Arial" w:cs="Arial"/>
          <w:color w:val="auto"/>
        </w:rPr>
        <w:t>.</w:t>
      </w:r>
    </w:p>
    <w:p w:rsidR="00CD4FA1" w:rsidRPr="00B84999" w:rsidRDefault="00B84999" w:rsidP="00B84999">
      <w:pPr>
        <w:pStyle w:val="Odstavecseseznamem"/>
        <w:numPr>
          <w:ilvl w:val="0"/>
          <w:numId w:val="42"/>
        </w:numPr>
        <w:shd w:val="clear" w:color="auto" w:fill="FFFFFF"/>
        <w:spacing w:after="120" w:line="257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Doporučuje se vést obcím:</w:t>
      </w:r>
    </w:p>
    <w:p w:rsidR="00CD4FA1" w:rsidRPr="00B84999" w:rsidRDefault="00CD4FA1" w:rsidP="00CD4FA1">
      <w:pPr>
        <w:pStyle w:val="Odstavecseseznamem"/>
        <w:numPr>
          <w:ilvl w:val="0"/>
          <w:numId w:val="29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84999">
        <w:rPr>
          <w:rFonts w:ascii="Arial" w:eastAsia="Times New Roman" w:hAnsi="Arial" w:cs="Arial"/>
          <w:lang w:eastAsia="cs-CZ"/>
        </w:rPr>
        <w:t>evidenci výsledků testů</w:t>
      </w:r>
      <w:r w:rsidR="000B53B9">
        <w:rPr>
          <w:rFonts w:ascii="Arial" w:eastAsia="Times New Roman" w:hAnsi="Arial" w:cs="Arial"/>
          <w:lang w:eastAsia="cs-CZ"/>
        </w:rPr>
        <w:t>,</w:t>
      </w:r>
    </w:p>
    <w:p w:rsidR="00CD4FA1" w:rsidRPr="00B84999" w:rsidRDefault="00CD4FA1" w:rsidP="00CD4FA1">
      <w:pPr>
        <w:pStyle w:val="Odstavecseseznamem"/>
        <w:numPr>
          <w:ilvl w:val="0"/>
          <w:numId w:val="29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84999">
        <w:rPr>
          <w:rFonts w:ascii="Arial" w:eastAsia="Times New Roman" w:hAnsi="Arial" w:cs="Arial"/>
          <w:lang w:eastAsia="cs-CZ"/>
        </w:rPr>
        <w:t>evidenci předložených zdravotních potvrzení a certifikátů.</w:t>
      </w:r>
    </w:p>
    <w:p w:rsidR="001C3E33" w:rsidRPr="00345790" w:rsidRDefault="00CD4FA1" w:rsidP="001C3E33">
      <w:pPr>
        <w:pStyle w:val="Odstavecseseznamem"/>
        <w:numPr>
          <w:ilvl w:val="0"/>
          <w:numId w:val="40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b/>
          <w:lang w:eastAsia="cs-CZ"/>
        </w:rPr>
      </w:pPr>
      <w:r w:rsidRPr="00B84999">
        <w:rPr>
          <w:rFonts w:ascii="Arial" w:hAnsi="Arial" w:cs="Arial"/>
        </w:rPr>
        <w:t xml:space="preserve">Vlastní záznamy o provedení testů u zaměstnanců mohou obsahovat </w:t>
      </w:r>
      <w:r w:rsidRPr="00B84999">
        <w:rPr>
          <w:rFonts w:ascii="Arial" w:hAnsi="Arial" w:cs="Arial"/>
          <w:b/>
        </w:rPr>
        <w:t>pouze základní identifikační údaje zaměstnance</w:t>
      </w:r>
      <w:r w:rsidRPr="00B84999">
        <w:rPr>
          <w:rFonts w:ascii="Arial" w:hAnsi="Arial" w:cs="Arial"/>
        </w:rPr>
        <w:t xml:space="preserve"> (jméno, příjmení, číslo pojištěnce), údaje o zdravotní pojišťovně zaměstnance, údaje o přesném čase provedení testu a výsledek testu na nákazu COVID-19. Stejné omezení rozsahu pouze na nezbytné osobní údaje platí i pro případné dokumenty prokazující výjimku z povinného testování daného zaměstnance (identifikační údaje zaměstnance, důvod výjimky z testování).</w:t>
      </w:r>
    </w:p>
    <w:p w:rsidR="00CD4FA1" w:rsidRPr="00B84999" w:rsidRDefault="00CD4FA1" w:rsidP="00CD4FA1">
      <w:pPr>
        <w:pStyle w:val="Odstavecseseznamem"/>
        <w:numPr>
          <w:ilvl w:val="0"/>
          <w:numId w:val="40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84999">
        <w:rPr>
          <w:rFonts w:ascii="Arial" w:eastAsia="Times New Roman" w:hAnsi="Arial" w:cs="Arial"/>
          <w:lang w:eastAsia="cs-CZ"/>
        </w:rPr>
        <w:t xml:space="preserve">Přehled o provedených testech povede obec </w:t>
      </w:r>
      <w:r w:rsidRPr="00B84999">
        <w:rPr>
          <w:rFonts w:ascii="Arial" w:eastAsia="Times New Roman" w:hAnsi="Arial" w:cs="Arial"/>
          <w:color w:val="000000"/>
          <w:lang w:eastAsia="cs-CZ"/>
        </w:rPr>
        <w:t>do zrušení mimořádného opatření k provádění povinného testování zaměstnanců a následně po dobu potřebnou k nezbytné kontrole zpracování plateb a nároků, které mohou v důsledku testování vzniknout.</w:t>
      </w:r>
    </w:p>
    <w:p w:rsidR="00CD4FA1" w:rsidRPr="00B84999" w:rsidRDefault="00CD4FA1" w:rsidP="00CD4FA1">
      <w:pPr>
        <w:pStyle w:val="Odstavecseseznamem"/>
        <w:numPr>
          <w:ilvl w:val="0"/>
          <w:numId w:val="40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84999">
        <w:rPr>
          <w:rFonts w:ascii="Arial" w:hAnsi="Arial" w:cs="Arial"/>
        </w:rPr>
        <w:t xml:space="preserve">Rámcové vyjádření Úřadu pro ochranu osobních údajů k aktuální povinnosti testovat zaměstnance na přítomnost nákazy COVID-19 je dostupné pod odkazem </w:t>
      </w:r>
      <w:hyperlink r:id="rId11" w:history="1">
        <w:r w:rsidRPr="00B84999">
          <w:rPr>
            <w:rStyle w:val="Hypertextovodkaz"/>
            <w:rFonts w:ascii="Arial" w:hAnsi="Arial" w:cs="Arial"/>
          </w:rPr>
          <w:t>https://www.uoou.cz/k-nbsp-povinnemu-testovani-zamestnancu-ve-nbsp-firmach/d-48379</w:t>
        </w:r>
      </w:hyperlink>
      <w:r w:rsidRPr="00B84999">
        <w:rPr>
          <w:rFonts w:ascii="Arial" w:hAnsi="Arial" w:cs="Arial"/>
        </w:rPr>
        <w:t>.</w:t>
      </w:r>
    </w:p>
    <w:p w:rsidR="00CD4FA1" w:rsidRPr="000B53B9" w:rsidRDefault="00CD4FA1" w:rsidP="00CD4FA1">
      <w:pPr>
        <w:jc w:val="both"/>
        <w:rPr>
          <w:rFonts w:ascii="Arial" w:hAnsi="Arial" w:cs="Arial"/>
          <w:sz w:val="22"/>
          <w:szCs w:val="22"/>
        </w:rPr>
      </w:pPr>
    </w:p>
    <w:p w:rsidR="00CD4FA1" w:rsidRPr="000B53B9" w:rsidRDefault="00CD4FA1" w:rsidP="00CD4FA1">
      <w:pPr>
        <w:jc w:val="both"/>
        <w:rPr>
          <w:rFonts w:ascii="Arial" w:hAnsi="Arial" w:cs="Arial"/>
          <w:sz w:val="22"/>
          <w:szCs w:val="22"/>
        </w:rPr>
      </w:pPr>
    </w:p>
    <w:p w:rsidR="00CD4FA1" w:rsidRPr="00B84999" w:rsidRDefault="00CD4FA1" w:rsidP="00CD4FA1">
      <w:pPr>
        <w:pStyle w:val="Odstavecseseznamem"/>
        <w:numPr>
          <w:ilvl w:val="0"/>
          <w:numId w:val="30"/>
        </w:numPr>
        <w:spacing w:after="0" w:line="240" w:lineRule="auto"/>
        <w:jc w:val="both"/>
      </w:pPr>
      <w:r w:rsidRPr="00B84999">
        <w:rPr>
          <w:rFonts w:ascii="Arial" w:hAnsi="Arial" w:cs="Arial"/>
          <w:b/>
          <w:color w:val="0070C0"/>
        </w:rPr>
        <w:t>Interní pokyn k provedení mimořádného opatření</w:t>
      </w:r>
    </w:p>
    <w:p w:rsidR="00CD4FA1" w:rsidRPr="000B53B9" w:rsidRDefault="00CD4FA1" w:rsidP="00CD4FA1">
      <w:pPr>
        <w:jc w:val="both"/>
        <w:rPr>
          <w:rFonts w:ascii="Arial" w:hAnsi="Arial" w:cs="Arial"/>
          <w:sz w:val="22"/>
          <w:szCs w:val="22"/>
        </w:rPr>
      </w:pPr>
    </w:p>
    <w:p w:rsidR="00CD4FA1" w:rsidRPr="00B84999" w:rsidRDefault="00CD4FA1" w:rsidP="00CD4FA1">
      <w:pPr>
        <w:pStyle w:val="Odstavecseseznamem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 xml:space="preserve">Ministerstvo vnitra </w:t>
      </w:r>
      <w:r w:rsidRPr="00B84999">
        <w:rPr>
          <w:rFonts w:ascii="Arial" w:hAnsi="Arial" w:cs="Arial"/>
          <w:b/>
        </w:rPr>
        <w:t>doporučuje obcím vydat interní pokyn</w:t>
      </w:r>
      <w:r w:rsidR="000B53B9">
        <w:rPr>
          <w:rFonts w:ascii="Arial" w:hAnsi="Arial" w:cs="Arial"/>
        </w:rPr>
        <w:t>, kterým budou</w:t>
      </w:r>
      <w:r w:rsidRPr="00B84999">
        <w:rPr>
          <w:rFonts w:ascii="Arial" w:hAnsi="Arial" w:cs="Arial"/>
        </w:rPr>
        <w:t xml:space="preserve"> informovat zaměstnance o povinnosti testování a stanoví jeho organizační rámec a bližší aspekty dle podmínek jednotlivých obcí.</w:t>
      </w:r>
    </w:p>
    <w:p w:rsidR="00CD4FA1" w:rsidRPr="00B84999" w:rsidRDefault="00CD4FA1" w:rsidP="00CD4FA1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>Interní pokyn vydává zaměstnavatel, přičemž úkoly zaměstnavatele plní:</w:t>
      </w:r>
    </w:p>
    <w:p w:rsidR="00CD4FA1" w:rsidRPr="00B84999" w:rsidRDefault="00CD4FA1" w:rsidP="00CD4FA1">
      <w:pPr>
        <w:pStyle w:val="Odstavecseseznamem"/>
        <w:numPr>
          <w:ilvl w:val="1"/>
          <w:numId w:val="4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  <w:b/>
        </w:rPr>
        <w:t>tajemník obecního úřadu</w:t>
      </w:r>
      <w:r w:rsidRPr="00B84999">
        <w:rPr>
          <w:rFonts w:ascii="Arial" w:hAnsi="Arial" w:cs="Arial"/>
        </w:rPr>
        <w:t xml:space="preserve"> vůči zaměstnancům zařazeným do obecního úřadu,</w:t>
      </w:r>
    </w:p>
    <w:p w:rsidR="00CD4FA1" w:rsidRPr="00B84999" w:rsidRDefault="00CD4FA1" w:rsidP="00CD4FA1">
      <w:pPr>
        <w:pStyle w:val="Odstavecseseznamem"/>
        <w:numPr>
          <w:ilvl w:val="1"/>
          <w:numId w:val="4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  <w:b/>
        </w:rPr>
        <w:t>starosta obce</w:t>
      </w:r>
      <w:r w:rsidRPr="00B84999">
        <w:rPr>
          <w:rFonts w:ascii="Arial" w:hAnsi="Arial" w:cs="Arial"/>
        </w:rPr>
        <w:t xml:space="preserve"> vůči dalším zaměstnancům obce, příp. vůči zaměstnancům zařazeným do obecního úřadu, pokud není v obci tajemník obecního úřadu,</w:t>
      </w:r>
    </w:p>
    <w:p w:rsidR="00CD4FA1" w:rsidRPr="00B84999" w:rsidRDefault="00CD4FA1" w:rsidP="00CD4FA1">
      <w:pPr>
        <w:pStyle w:val="Odstavecseseznamem"/>
        <w:numPr>
          <w:ilvl w:val="1"/>
          <w:numId w:val="4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  <w:b/>
        </w:rPr>
        <w:t>statutární orgán</w:t>
      </w:r>
      <w:r w:rsidRPr="00B84999">
        <w:rPr>
          <w:rFonts w:ascii="Arial" w:hAnsi="Arial" w:cs="Arial"/>
        </w:rPr>
        <w:t xml:space="preserve"> právnických osob, k nimž územní samosprávný celek plní funkci zakladatele nebo zřizovatele.</w:t>
      </w:r>
    </w:p>
    <w:p w:rsidR="00CD4FA1" w:rsidRPr="00B84999" w:rsidRDefault="00CD4FA1" w:rsidP="00CD4FA1">
      <w:pPr>
        <w:pStyle w:val="Odstavecseseznamem"/>
        <w:numPr>
          <w:ilvl w:val="0"/>
          <w:numId w:val="4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 xml:space="preserve">Doporučujeme tedy vydání </w:t>
      </w:r>
      <w:r w:rsidRPr="00B84999">
        <w:rPr>
          <w:rFonts w:ascii="Arial" w:hAnsi="Arial" w:cs="Arial"/>
          <w:b/>
        </w:rPr>
        <w:t>společného pokynu starosty obce a tajemníka obecního úřadu</w:t>
      </w:r>
      <w:r w:rsidRPr="00B84999">
        <w:rPr>
          <w:rFonts w:ascii="Arial" w:hAnsi="Arial" w:cs="Arial"/>
        </w:rPr>
        <w:t>, který tak zohlední celé spektrum zaměstnanců obce.</w:t>
      </w:r>
    </w:p>
    <w:p w:rsidR="00CD4FA1" w:rsidRPr="00B84999" w:rsidRDefault="00CD4FA1" w:rsidP="000B53B9">
      <w:pPr>
        <w:pStyle w:val="Odstavecseseznamem"/>
        <w:numPr>
          <w:ilvl w:val="0"/>
          <w:numId w:val="4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84999">
        <w:rPr>
          <w:rFonts w:ascii="Arial" w:hAnsi="Arial" w:cs="Arial"/>
        </w:rPr>
        <w:t xml:space="preserve">K samotnému průběhu testování lze přiměřeně odkázat na metodický materiál vydaný Ministerstvem průmyslu a obchody </w:t>
      </w:r>
      <w:r w:rsidRPr="00B84999">
        <w:rPr>
          <w:rFonts w:ascii="Arial" w:hAnsi="Arial" w:cs="Arial"/>
          <w:b/>
        </w:rPr>
        <w:t xml:space="preserve">„Deset kroků pro </w:t>
      </w:r>
      <w:proofErr w:type="spellStart"/>
      <w:r w:rsidRPr="00B84999">
        <w:rPr>
          <w:rFonts w:ascii="Arial" w:hAnsi="Arial" w:cs="Arial"/>
          <w:b/>
        </w:rPr>
        <w:t>samotestování</w:t>
      </w:r>
      <w:proofErr w:type="spellEnd"/>
      <w:r w:rsidRPr="00B84999">
        <w:rPr>
          <w:rFonts w:ascii="Arial" w:hAnsi="Arial" w:cs="Arial"/>
          <w:b/>
        </w:rPr>
        <w:t>“</w:t>
      </w:r>
      <w:r w:rsidRPr="00B84999">
        <w:rPr>
          <w:rFonts w:ascii="Arial" w:hAnsi="Arial" w:cs="Arial"/>
        </w:rPr>
        <w:t xml:space="preserve">, jenž je dostupný pod odkazem </w:t>
      </w:r>
      <w:hyperlink r:id="rId12" w:history="1">
        <w:r w:rsidRPr="00B84999">
          <w:rPr>
            <w:rStyle w:val="Hypertextovodkaz"/>
            <w:rFonts w:ascii="Arial" w:hAnsi="Arial" w:cs="Arial"/>
          </w:rPr>
          <w:t>https://www.mpo.cz/cz/rozcestnik/informace-o-koronavirus/pruvodce-samotestovanim-ve-firmach--259808/</w:t>
        </w:r>
      </w:hyperlink>
      <w:r w:rsidRPr="00B84999">
        <w:rPr>
          <w:rFonts w:ascii="Arial" w:hAnsi="Arial" w:cs="Arial"/>
        </w:rPr>
        <w:t xml:space="preserve">. </w:t>
      </w:r>
    </w:p>
    <w:p w:rsidR="003A2FA1" w:rsidRDefault="003A2FA1" w:rsidP="000B53B9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B84999" w:rsidRDefault="00B84999" w:rsidP="000B53B9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D3390E" w:rsidRDefault="00D3390E" w:rsidP="000B53B9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1555DA" w:rsidRPr="00B84999" w:rsidRDefault="001555DA" w:rsidP="000B53B9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CD4FA1" w:rsidRPr="00B84999" w:rsidRDefault="00CD4FA1" w:rsidP="000B53B9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</w:pPr>
      <w:r w:rsidRPr="00B84999">
        <w:rPr>
          <w:rFonts w:ascii="Arial" w:hAnsi="Arial" w:cs="Arial"/>
          <w:b/>
          <w:color w:val="0070C0"/>
        </w:rPr>
        <w:lastRenderedPageBreak/>
        <w:t xml:space="preserve">Testování a odpady </w:t>
      </w:r>
    </w:p>
    <w:p w:rsidR="00CD4FA1" w:rsidRPr="00B84999" w:rsidRDefault="00CD4FA1" w:rsidP="000B53B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D4FA1" w:rsidRPr="00B84999" w:rsidRDefault="00CD4FA1" w:rsidP="00CD4FA1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B84999">
        <w:rPr>
          <w:rFonts w:ascii="Arial" w:hAnsi="Arial" w:cs="Arial"/>
          <w:sz w:val="22"/>
          <w:szCs w:val="22"/>
        </w:rPr>
        <w:t xml:space="preserve">S použitými testy se naloží dle metodického sdělení odboru odpadů Ministerstva životního prostředí k zařazení odpadu z antigenních testů určených k </w:t>
      </w:r>
      <w:proofErr w:type="spellStart"/>
      <w:r w:rsidRPr="00B84999">
        <w:rPr>
          <w:rFonts w:ascii="Arial" w:hAnsi="Arial" w:cs="Arial"/>
          <w:sz w:val="22"/>
          <w:szCs w:val="22"/>
        </w:rPr>
        <w:t>samotestování</w:t>
      </w:r>
      <w:proofErr w:type="spellEnd"/>
      <w:r w:rsidRPr="00B84999">
        <w:rPr>
          <w:rFonts w:ascii="Arial" w:hAnsi="Arial" w:cs="Arial"/>
          <w:sz w:val="22"/>
          <w:szCs w:val="22"/>
        </w:rPr>
        <w:t xml:space="preserve"> osob</w:t>
      </w:r>
      <w:r w:rsidRPr="00B84999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4999">
        <w:rPr>
          <w:rFonts w:ascii="Arial" w:hAnsi="Arial" w:cs="Arial"/>
          <w:sz w:val="22"/>
          <w:szCs w:val="22"/>
        </w:rPr>
        <w:t>:</w:t>
      </w:r>
    </w:p>
    <w:p w:rsidR="00CD4FA1" w:rsidRPr="00B84999" w:rsidRDefault="00CD4FA1" w:rsidP="00CD4FA1">
      <w:pPr>
        <w:numPr>
          <w:ilvl w:val="0"/>
          <w:numId w:val="43"/>
        </w:numPr>
        <w:shd w:val="clear" w:color="auto" w:fill="FFFFFF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84999">
        <w:rPr>
          <w:rFonts w:ascii="Arial" w:hAnsi="Arial" w:cs="Arial"/>
          <w:sz w:val="22"/>
          <w:szCs w:val="22"/>
        </w:rPr>
        <w:t>Vložit všechny použité testovací sady do černého plastového pytle s tloušťkou alespoň 0,2 mm. V případě tenčích použít pytle dva – jeden vložit do druhého.</w:t>
      </w:r>
    </w:p>
    <w:p w:rsidR="00CD4FA1" w:rsidRPr="00B84999" w:rsidRDefault="00CD4FA1" w:rsidP="00CD4FA1">
      <w:pPr>
        <w:numPr>
          <w:ilvl w:val="0"/>
          <w:numId w:val="43"/>
        </w:num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B84999">
        <w:rPr>
          <w:rFonts w:ascii="Arial" w:hAnsi="Arial" w:cs="Arial"/>
          <w:sz w:val="22"/>
          <w:szCs w:val="22"/>
        </w:rPr>
        <w:t>Po naplnění nebo nejpozději do 24 hodin od prvního použití pytel zavázat a vnější povrch ošetřit dezinfekčním prostředkem.</w:t>
      </w:r>
    </w:p>
    <w:p w:rsidR="00CD4FA1" w:rsidRPr="00B84999" w:rsidRDefault="00CD4FA1" w:rsidP="00CD4FA1">
      <w:pPr>
        <w:numPr>
          <w:ilvl w:val="0"/>
          <w:numId w:val="43"/>
        </w:num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B84999">
        <w:rPr>
          <w:rFonts w:ascii="Arial" w:hAnsi="Arial" w:cs="Arial"/>
          <w:sz w:val="22"/>
          <w:szCs w:val="22"/>
        </w:rPr>
        <w:t>Pytel vyhodit do běžné nádoby na směsný komunální odpad. Nikdy neodkládejte pytle s použitými testy vedle popelnic!</w:t>
      </w:r>
    </w:p>
    <w:p w:rsidR="00CD4FA1" w:rsidRPr="00B84999" w:rsidRDefault="00CD4FA1" w:rsidP="00CD4FA1">
      <w:pPr>
        <w:numPr>
          <w:ilvl w:val="0"/>
          <w:numId w:val="43"/>
        </w:num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B84999">
        <w:rPr>
          <w:rFonts w:ascii="Arial" w:hAnsi="Arial" w:cs="Arial"/>
          <w:sz w:val="22"/>
          <w:szCs w:val="22"/>
        </w:rPr>
        <w:t>Osoba manipulující s tímto odpadem si poté vždy důkladně umyje ruce mý</w:t>
      </w:r>
      <w:r w:rsidR="000B53B9">
        <w:rPr>
          <w:rFonts w:ascii="Arial" w:hAnsi="Arial" w:cs="Arial"/>
          <w:sz w:val="22"/>
          <w:szCs w:val="22"/>
        </w:rPr>
        <w:t>dlem a </w:t>
      </w:r>
      <w:r w:rsidRPr="00B84999">
        <w:rPr>
          <w:rFonts w:ascii="Arial" w:hAnsi="Arial" w:cs="Arial"/>
          <w:sz w:val="22"/>
          <w:szCs w:val="22"/>
        </w:rPr>
        <w:t>teplou vodou nebo použije dezinfekci na ruce.</w:t>
      </w:r>
    </w:p>
    <w:p w:rsidR="00CD4FA1" w:rsidRPr="00B84999" w:rsidRDefault="00CD4FA1" w:rsidP="00CD4FA1">
      <w:pPr>
        <w:jc w:val="both"/>
        <w:rPr>
          <w:rFonts w:ascii="Arial" w:hAnsi="Arial" w:cs="Arial"/>
          <w:sz w:val="22"/>
          <w:szCs w:val="22"/>
        </w:rPr>
      </w:pPr>
    </w:p>
    <w:p w:rsidR="00CD4FA1" w:rsidRPr="00B84999" w:rsidRDefault="00CD4FA1" w:rsidP="00CD4FA1">
      <w:pPr>
        <w:jc w:val="both"/>
        <w:rPr>
          <w:rFonts w:ascii="Arial" w:hAnsi="Arial" w:cs="Arial"/>
          <w:sz w:val="22"/>
          <w:szCs w:val="22"/>
        </w:rPr>
      </w:pPr>
    </w:p>
    <w:p w:rsidR="00CD4FA1" w:rsidRPr="00B84999" w:rsidRDefault="00CD4FA1" w:rsidP="00CD4FA1">
      <w:pPr>
        <w:jc w:val="both"/>
        <w:rPr>
          <w:rFonts w:ascii="Arial" w:hAnsi="Arial" w:cs="Arial"/>
          <w:sz w:val="22"/>
          <w:szCs w:val="22"/>
        </w:rPr>
      </w:pPr>
    </w:p>
    <w:p w:rsidR="00CD4FA1" w:rsidRPr="00B84999" w:rsidRDefault="00AB0C87" w:rsidP="00E9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výkladových nejasností či problémů při aplikaci mimořádného opatření (např. stanovení celkového počtu zaměstnanců, doložení splnění </w:t>
      </w:r>
      <w:r w:rsidR="000B1266">
        <w:rPr>
          <w:rFonts w:ascii="Arial" w:hAnsi="Arial" w:cs="Arial"/>
          <w:sz w:val="22"/>
          <w:szCs w:val="22"/>
        </w:rPr>
        <w:t xml:space="preserve">výjimek pro </w:t>
      </w:r>
      <w:r>
        <w:rPr>
          <w:rFonts w:ascii="Arial" w:hAnsi="Arial" w:cs="Arial"/>
          <w:sz w:val="22"/>
          <w:szCs w:val="22"/>
        </w:rPr>
        <w:t xml:space="preserve">testování apod.) </w:t>
      </w:r>
      <w:r w:rsidR="00D3390E">
        <w:rPr>
          <w:rFonts w:ascii="Arial" w:hAnsi="Arial" w:cs="Arial"/>
          <w:sz w:val="22"/>
          <w:szCs w:val="22"/>
        </w:rPr>
        <w:t xml:space="preserve">doporučujeme obracet se </w:t>
      </w:r>
      <w:r>
        <w:rPr>
          <w:rFonts w:ascii="Arial" w:hAnsi="Arial" w:cs="Arial"/>
          <w:sz w:val="22"/>
          <w:szCs w:val="22"/>
        </w:rPr>
        <w:t xml:space="preserve">na Ministerstvo zdravotnictví, v jehož kompetenci bylo mimořádné opatření vydáno, a jež </w:t>
      </w:r>
      <w:r w:rsidR="001555DA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příslušné k jeho výkladu. </w:t>
      </w:r>
    </w:p>
    <w:p w:rsidR="00CD4FA1" w:rsidRPr="00B84999" w:rsidRDefault="00CD4FA1" w:rsidP="00CD4FA1">
      <w:pPr>
        <w:jc w:val="both"/>
        <w:rPr>
          <w:rFonts w:ascii="Arial" w:hAnsi="Arial" w:cs="Arial"/>
          <w:sz w:val="22"/>
          <w:szCs w:val="22"/>
        </w:rPr>
      </w:pPr>
    </w:p>
    <w:p w:rsidR="00CD4FA1" w:rsidRPr="00B84999" w:rsidRDefault="00CD4FA1" w:rsidP="00CD4FA1">
      <w:pPr>
        <w:jc w:val="both"/>
        <w:rPr>
          <w:rFonts w:ascii="Arial" w:hAnsi="Arial" w:cs="Arial"/>
          <w:sz w:val="22"/>
          <w:szCs w:val="22"/>
        </w:rPr>
      </w:pPr>
    </w:p>
    <w:p w:rsidR="00CD4FA1" w:rsidRPr="00B84999" w:rsidRDefault="00CD4FA1" w:rsidP="00CD4FA1">
      <w:pPr>
        <w:jc w:val="both"/>
        <w:rPr>
          <w:rFonts w:ascii="Arial" w:hAnsi="Arial" w:cs="Arial"/>
          <w:sz w:val="22"/>
          <w:szCs w:val="22"/>
        </w:rPr>
      </w:pPr>
    </w:p>
    <w:p w:rsidR="00CD4FA1" w:rsidRPr="00B84999" w:rsidRDefault="00CD4FA1" w:rsidP="00CD4FA1">
      <w:pPr>
        <w:jc w:val="both"/>
        <w:rPr>
          <w:rFonts w:ascii="Arial" w:hAnsi="Arial" w:cs="Arial"/>
          <w:sz w:val="22"/>
          <w:szCs w:val="22"/>
        </w:rPr>
      </w:pPr>
    </w:p>
    <w:p w:rsidR="00CD4FA1" w:rsidRPr="00B84999" w:rsidRDefault="00CD4FA1" w:rsidP="00CD4FA1">
      <w:pPr>
        <w:jc w:val="both"/>
        <w:rPr>
          <w:rFonts w:ascii="Arial" w:hAnsi="Arial" w:cs="Arial"/>
          <w:sz w:val="22"/>
          <w:szCs w:val="22"/>
        </w:rPr>
      </w:pPr>
    </w:p>
    <w:p w:rsidR="00CD4FA1" w:rsidRPr="00B84999" w:rsidRDefault="00CD4FA1" w:rsidP="00CD4FA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D4FA1" w:rsidRPr="00B84999" w:rsidRDefault="00CD4FA1" w:rsidP="00CD4FA1">
      <w:pPr>
        <w:jc w:val="both"/>
        <w:rPr>
          <w:rFonts w:ascii="Arial" w:hAnsi="Arial" w:cs="Arial"/>
          <w:sz w:val="22"/>
          <w:szCs w:val="22"/>
        </w:rPr>
      </w:pPr>
    </w:p>
    <w:p w:rsidR="00CD4FA1" w:rsidRPr="00B84999" w:rsidRDefault="00CD4FA1" w:rsidP="00CD4FA1">
      <w:pPr>
        <w:jc w:val="both"/>
        <w:rPr>
          <w:rFonts w:ascii="Arial" w:hAnsi="Arial" w:cs="Arial"/>
          <w:sz w:val="22"/>
          <w:szCs w:val="22"/>
        </w:rPr>
      </w:pPr>
    </w:p>
    <w:p w:rsidR="00CD4FA1" w:rsidRPr="00B84999" w:rsidRDefault="00CD4FA1" w:rsidP="00CD4FA1">
      <w:pPr>
        <w:jc w:val="both"/>
        <w:rPr>
          <w:rFonts w:ascii="Arial" w:hAnsi="Arial" w:cs="Arial"/>
          <w:sz w:val="22"/>
          <w:szCs w:val="22"/>
        </w:rPr>
      </w:pPr>
    </w:p>
    <w:p w:rsidR="00CD4FA1" w:rsidRPr="00B84999" w:rsidRDefault="00CD4FA1" w:rsidP="00CD4FA1">
      <w:pPr>
        <w:jc w:val="both"/>
        <w:rPr>
          <w:rFonts w:ascii="Arial" w:hAnsi="Arial" w:cs="Arial"/>
          <w:sz w:val="22"/>
          <w:szCs w:val="22"/>
        </w:rPr>
      </w:pPr>
    </w:p>
    <w:p w:rsidR="00CD4FA1" w:rsidRPr="00B84999" w:rsidRDefault="00CD4FA1" w:rsidP="00CD4FA1">
      <w:pPr>
        <w:jc w:val="both"/>
        <w:rPr>
          <w:rFonts w:ascii="Arial" w:hAnsi="Arial" w:cs="Arial"/>
          <w:sz w:val="22"/>
          <w:szCs w:val="22"/>
        </w:rPr>
      </w:pPr>
    </w:p>
    <w:p w:rsidR="00CD4FA1" w:rsidRDefault="00CD4FA1" w:rsidP="00CD4FA1">
      <w:pPr>
        <w:jc w:val="both"/>
        <w:rPr>
          <w:rFonts w:ascii="Arial" w:hAnsi="Arial" w:cs="Arial"/>
          <w:sz w:val="22"/>
          <w:szCs w:val="22"/>
        </w:rPr>
      </w:pPr>
    </w:p>
    <w:p w:rsidR="000B53B9" w:rsidRDefault="000B53B9" w:rsidP="00CD4FA1">
      <w:pPr>
        <w:jc w:val="both"/>
        <w:rPr>
          <w:rFonts w:ascii="Arial" w:hAnsi="Arial" w:cs="Arial"/>
          <w:sz w:val="22"/>
          <w:szCs w:val="22"/>
        </w:rPr>
      </w:pPr>
    </w:p>
    <w:p w:rsidR="000B53B9" w:rsidRDefault="000B53B9" w:rsidP="00CD4FA1">
      <w:pPr>
        <w:jc w:val="both"/>
        <w:rPr>
          <w:rFonts w:ascii="Arial" w:hAnsi="Arial" w:cs="Arial"/>
          <w:sz w:val="22"/>
          <w:szCs w:val="22"/>
        </w:rPr>
      </w:pPr>
    </w:p>
    <w:p w:rsidR="000B53B9" w:rsidRDefault="000B53B9" w:rsidP="00CD4FA1">
      <w:pPr>
        <w:jc w:val="both"/>
        <w:rPr>
          <w:rFonts w:ascii="Arial" w:hAnsi="Arial" w:cs="Arial"/>
          <w:sz w:val="22"/>
          <w:szCs w:val="22"/>
        </w:rPr>
      </w:pPr>
    </w:p>
    <w:p w:rsidR="000B53B9" w:rsidRPr="00B84999" w:rsidRDefault="000B53B9" w:rsidP="00CD4FA1">
      <w:pPr>
        <w:jc w:val="both"/>
        <w:rPr>
          <w:rFonts w:ascii="Arial" w:hAnsi="Arial" w:cs="Arial"/>
          <w:sz w:val="22"/>
          <w:szCs w:val="22"/>
        </w:rPr>
      </w:pPr>
    </w:p>
    <w:p w:rsidR="00CD4FA1" w:rsidRPr="00B84999" w:rsidRDefault="00CD4FA1" w:rsidP="00CD4FA1">
      <w:pPr>
        <w:jc w:val="both"/>
        <w:rPr>
          <w:rFonts w:ascii="Arial" w:hAnsi="Arial" w:cs="Arial"/>
          <w:b/>
          <w:sz w:val="22"/>
          <w:szCs w:val="22"/>
        </w:rPr>
      </w:pPr>
      <w:r w:rsidRPr="00B84999">
        <w:rPr>
          <w:rFonts w:ascii="Arial" w:hAnsi="Arial" w:cs="Arial"/>
          <w:sz w:val="22"/>
          <w:szCs w:val="22"/>
        </w:rPr>
        <w:t xml:space="preserve">Praha </w:t>
      </w:r>
      <w:r w:rsidR="00B84999">
        <w:rPr>
          <w:rFonts w:ascii="Arial" w:hAnsi="Arial" w:cs="Arial"/>
          <w:sz w:val="22"/>
          <w:szCs w:val="22"/>
        </w:rPr>
        <w:t>11</w:t>
      </w:r>
      <w:r w:rsidRPr="00B84999">
        <w:rPr>
          <w:rFonts w:ascii="Arial" w:hAnsi="Arial" w:cs="Arial"/>
          <w:sz w:val="22"/>
          <w:szCs w:val="22"/>
        </w:rPr>
        <w:t>. března 2021</w:t>
      </w:r>
    </w:p>
    <w:sectPr w:rsidR="00CD4FA1" w:rsidRPr="00B84999" w:rsidSect="000D6BCE">
      <w:headerReference w:type="default" r:id="rId13"/>
      <w:footerReference w:type="even" r:id="rId14"/>
      <w:footerReference w:type="default" r:id="rId15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3FF5" w16cex:dateUtc="2021-02-25T14:25:00Z"/>
  <w16cex:commentExtensible w16cex:durableId="23E231E5" w16cex:dateUtc="2021-02-25T13:25:00Z"/>
  <w16cex:commentExtensible w16cex:durableId="23E2025A" w16cex:dateUtc="2021-02-25T10:02:00Z"/>
  <w16cex:commentExtensible w16cex:durableId="23E22E9D" w16cex:dateUtc="2021-02-25T13:11:00Z"/>
  <w16cex:commentExtensible w16cex:durableId="23E22E77" w16cex:dateUtc="2021-02-25T13:11:00Z"/>
  <w16cex:commentExtensible w16cex:durableId="23E23415" w16cex:dateUtc="2021-02-25T13:35:00Z"/>
  <w16cex:commentExtensible w16cex:durableId="23E2348F" w16cex:dateUtc="2021-02-25T13:37:00Z"/>
  <w16cex:commentExtensible w16cex:durableId="23E202F1" w16cex:dateUtc="2021-02-25T10:05:00Z"/>
  <w16cex:commentExtensible w16cex:durableId="23E2265C" w16cex:dateUtc="2021-02-25T12:36:00Z"/>
  <w16cex:commentExtensible w16cex:durableId="23E23851" w16cex:dateUtc="2021-02-25T13:53:00Z"/>
  <w16cex:commentExtensible w16cex:durableId="23E1F4CB" w16cex:dateUtc="2021-02-25T09:04:00Z"/>
  <w16cex:commentExtensible w16cex:durableId="23E238FD" w16cex:dateUtc="2021-02-25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FF254B" w16cid:durableId="23E23FF5"/>
  <w16cid:commentId w16cid:paraId="12B85A1F" w16cid:durableId="23E231E5"/>
  <w16cid:commentId w16cid:paraId="46AAC03A" w16cid:durableId="23E2025A"/>
  <w16cid:commentId w16cid:paraId="380D9DEB" w16cid:durableId="23E22E9D"/>
  <w16cid:commentId w16cid:paraId="529708A2" w16cid:durableId="23E22E77"/>
  <w16cid:commentId w16cid:paraId="27739561" w16cid:durableId="23E23415"/>
  <w16cid:commentId w16cid:paraId="778D0EB9" w16cid:durableId="23E2348F"/>
  <w16cid:commentId w16cid:paraId="4244CD3E" w16cid:durableId="23E202F1"/>
  <w16cid:commentId w16cid:paraId="6C43AF67" w16cid:durableId="23E2265C"/>
  <w16cid:commentId w16cid:paraId="509CFE81" w16cid:durableId="23E23851"/>
  <w16cid:commentId w16cid:paraId="38804658" w16cid:durableId="23E1F4CB"/>
  <w16cid:commentId w16cid:paraId="4F4B0D49" w16cid:durableId="23BE7395"/>
  <w16cid:commentId w16cid:paraId="611D8A15" w16cid:durableId="23E238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965" w:rsidRDefault="00EA0965">
      <w:r>
        <w:separator/>
      </w:r>
    </w:p>
  </w:endnote>
  <w:endnote w:type="continuationSeparator" w:id="0">
    <w:p w:rsidR="00EA0965" w:rsidRDefault="00EA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empelGaramondLTPro-Roman+2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872D0B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5A0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9D5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Pr="00C7229A" w:rsidRDefault="00872D0B" w:rsidP="000D6BCE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C7229A">
      <w:rPr>
        <w:rStyle w:val="slostrnky"/>
        <w:sz w:val="20"/>
        <w:szCs w:val="20"/>
      </w:rPr>
      <w:fldChar w:fldCharType="begin"/>
    </w:r>
    <w:r w:rsidR="009D5A08" w:rsidRPr="00C7229A">
      <w:rPr>
        <w:rStyle w:val="slostrnky"/>
        <w:sz w:val="20"/>
        <w:szCs w:val="20"/>
      </w:rPr>
      <w:instrText xml:space="preserve">PAGE  </w:instrText>
    </w:r>
    <w:r w:rsidRPr="00C7229A">
      <w:rPr>
        <w:rStyle w:val="slostrnky"/>
        <w:sz w:val="20"/>
        <w:szCs w:val="20"/>
      </w:rPr>
      <w:fldChar w:fldCharType="separate"/>
    </w:r>
    <w:r w:rsidR="00E91133">
      <w:rPr>
        <w:rStyle w:val="slostrnky"/>
        <w:noProof/>
        <w:sz w:val="20"/>
        <w:szCs w:val="20"/>
      </w:rPr>
      <w:t>6</w:t>
    </w:r>
    <w:r w:rsidRPr="00C7229A">
      <w:rPr>
        <w:rStyle w:val="slostrnky"/>
        <w:sz w:val="20"/>
        <w:szCs w:val="20"/>
      </w:rPr>
      <w:fldChar w:fldCharType="end"/>
    </w:r>
  </w:p>
  <w:p w:rsidR="00FF6DD6" w:rsidRDefault="00FF6DD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65" w:rsidRDefault="00EA0965">
      <w:r>
        <w:separator/>
      </w:r>
    </w:p>
  </w:footnote>
  <w:footnote w:type="continuationSeparator" w:id="0">
    <w:p w:rsidR="00EA0965" w:rsidRDefault="00EA0965">
      <w:r>
        <w:continuationSeparator/>
      </w:r>
    </w:p>
  </w:footnote>
  <w:footnote w:id="1">
    <w:p w:rsidR="00CD4FA1" w:rsidRDefault="00CD4FA1" w:rsidP="00CD4FA1">
      <w:pPr>
        <w:pStyle w:val="Textpoznpodarou"/>
        <w:jc w:val="both"/>
      </w:pPr>
      <w:r w:rsidRPr="00960F9B">
        <w:rPr>
          <w:rStyle w:val="Znakapoznpodarou"/>
          <w:rFonts w:ascii="Arial" w:hAnsi="Arial" w:cs="Arial"/>
        </w:rPr>
        <w:footnoteRef/>
      </w:r>
      <w:r w:rsidRPr="00960F9B">
        <w:rPr>
          <w:rFonts w:ascii="Arial" w:hAnsi="Arial" w:cs="Arial"/>
        </w:rPr>
        <w:t xml:space="preserve"> Čerpáno z metodického doporučení Ministerstva práce a sociálních věcí „Povinné testování zaměstnanců a jeho pracovněprávní souvislosti“ zveřejněného pod odkazem </w:t>
      </w:r>
      <w:hyperlink r:id="rId1" w:history="1">
        <w:r w:rsidRPr="00960F9B">
          <w:rPr>
            <w:rStyle w:val="Hypertextovodkaz"/>
            <w:rFonts w:ascii="Arial" w:hAnsi="Arial" w:cs="Arial"/>
          </w:rPr>
          <w:t>https://www.mpsv.cz/documents/20142/1443715/Povinne_testovani_zamestnancu_a_jeho_pracovnepravni_souvislosti.pdf/</w:t>
        </w:r>
      </w:hyperlink>
      <w:r>
        <w:t xml:space="preserve">. </w:t>
      </w:r>
    </w:p>
  </w:footnote>
  <w:footnote w:id="2">
    <w:p w:rsidR="00CD4FA1" w:rsidRPr="003D2263" w:rsidRDefault="00CD4FA1" w:rsidP="00CD4FA1">
      <w:pPr>
        <w:pStyle w:val="Textpoznpodarou"/>
        <w:jc w:val="both"/>
        <w:rPr>
          <w:rFonts w:ascii="Arial" w:hAnsi="Arial" w:cs="Arial"/>
        </w:rPr>
      </w:pPr>
      <w:r w:rsidRPr="003D2263">
        <w:rPr>
          <w:rStyle w:val="Znakapoznpodarou"/>
          <w:rFonts w:ascii="Arial" w:hAnsi="Arial" w:cs="Arial"/>
        </w:rPr>
        <w:footnoteRef/>
      </w:r>
      <w:r w:rsidRPr="003D2263">
        <w:rPr>
          <w:rFonts w:ascii="Arial" w:hAnsi="Arial" w:cs="Arial"/>
        </w:rPr>
        <w:t xml:space="preserve"> </w:t>
      </w:r>
      <w:hyperlink r:id="rId2" w:history="1">
        <w:r w:rsidRPr="003D2263">
          <w:rPr>
            <w:rStyle w:val="Hypertextovodkaz"/>
            <w:rFonts w:ascii="Arial" w:hAnsi="Arial" w:cs="Arial"/>
          </w:rPr>
          <w:t>https://www.mzp.cz/cz/odpad_samotesty_metodika</w:t>
        </w:r>
      </w:hyperlink>
      <w:r w:rsidRPr="003D2263">
        <w:rPr>
          <w:rFonts w:ascii="Arial" w:hAnsi="Arial" w:cs="Aria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D6" w:rsidRDefault="00AB1A89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9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C05"/>
    <w:multiLevelType w:val="hybridMultilevel"/>
    <w:tmpl w:val="B69AAA04"/>
    <w:lvl w:ilvl="0" w:tplc="21424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E733C"/>
    <w:multiLevelType w:val="hybridMultilevel"/>
    <w:tmpl w:val="2F1E19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E91F64"/>
    <w:multiLevelType w:val="hybridMultilevel"/>
    <w:tmpl w:val="CA02224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C6BC2"/>
    <w:multiLevelType w:val="hybridMultilevel"/>
    <w:tmpl w:val="60A887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150BC"/>
    <w:multiLevelType w:val="hybridMultilevel"/>
    <w:tmpl w:val="3710B0E6"/>
    <w:lvl w:ilvl="0" w:tplc="F83CB86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FE0"/>
    <w:multiLevelType w:val="hybridMultilevel"/>
    <w:tmpl w:val="2D5EFA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56E22"/>
    <w:multiLevelType w:val="hybridMultilevel"/>
    <w:tmpl w:val="240E9DBC"/>
    <w:lvl w:ilvl="0" w:tplc="A89A95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70C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EB4519"/>
    <w:multiLevelType w:val="hybridMultilevel"/>
    <w:tmpl w:val="6E74F7B0"/>
    <w:lvl w:ilvl="0" w:tplc="7CF434E4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8" w15:restartNumberingAfterBreak="0">
    <w:nsid w:val="136E1170"/>
    <w:multiLevelType w:val="hybridMultilevel"/>
    <w:tmpl w:val="31C80EA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BC34E3"/>
    <w:multiLevelType w:val="hybridMultilevel"/>
    <w:tmpl w:val="A8EAC426"/>
    <w:lvl w:ilvl="0" w:tplc="68F05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EA035A"/>
    <w:multiLevelType w:val="hybridMultilevel"/>
    <w:tmpl w:val="A4B0675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0255D91"/>
    <w:multiLevelType w:val="hybridMultilevel"/>
    <w:tmpl w:val="ACE2FBB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117C15"/>
    <w:multiLevelType w:val="hybridMultilevel"/>
    <w:tmpl w:val="8766F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96FF3"/>
    <w:multiLevelType w:val="hybridMultilevel"/>
    <w:tmpl w:val="B8843A7E"/>
    <w:lvl w:ilvl="0" w:tplc="D6D8A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720436"/>
    <w:multiLevelType w:val="hybridMultilevel"/>
    <w:tmpl w:val="5DD8BC2E"/>
    <w:lvl w:ilvl="0" w:tplc="5F8A9B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45D2C"/>
    <w:multiLevelType w:val="hybridMultilevel"/>
    <w:tmpl w:val="6908BE84"/>
    <w:lvl w:ilvl="0" w:tplc="633ED8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D47AB"/>
    <w:multiLevelType w:val="hybridMultilevel"/>
    <w:tmpl w:val="5A609E1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E37916"/>
    <w:multiLevelType w:val="hybridMultilevel"/>
    <w:tmpl w:val="2CCC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6668F"/>
    <w:multiLevelType w:val="hybridMultilevel"/>
    <w:tmpl w:val="2A36E7CA"/>
    <w:lvl w:ilvl="0" w:tplc="B9907078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D0355"/>
    <w:multiLevelType w:val="hybridMultilevel"/>
    <w:tmpl w:val="B7CC7CF6"/>
    <w:lvl w:ilvl="0" w:tplc="8BC47D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71E77"/>
    <w:multiLevelType w:val="multilevel"/>
    <w:tmpl w:val="B3D6C2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085DA2"/>
    <w:multiLevelType w:val="hybridMultilevel"/>
    <w:tmpl w:val="0A12B22C"/>
    <w:lvl w:ilvl="0" w:tplc="E5F472D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4C713C"/>
    <w:multiLevelType w:val="hybridMultilevel"/>
    <w:tmpl w:val="8D962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E52B5"/>
    <w:multiLevelType w:val="hybridMultilevel"/>
    <w:tmpl w:val="DEEA4530"/>
    <w:lvl w:ilvl="0" w:tplc="0405000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1B5876AA">
      <w:start w:val="1"/>
      <w:numFmt w:val="bullet"/>
      <w:lvlText w:val=""/>
      <w:lvlJc w:val="left"/>
      <w:pPr>
        <w:ind w:left="1485" w:hanging="405"/>
      </w:pPr>
      <w:rPr>
        <w:rFonts w:ascii="Symbol" w:hAnsi="Symbol" w:hint="default"/>
      </w:rPr>
    </w:lvl>
    <w:lvl w:ilvl="3" w:tplc="FF169B28">
      <w:numFmt w:val="bullet"/>
      <w:lvlText w:val="–"/>
      <w:lvlJc w:val="left"/>
      <w:pPr>
        <w:ind w:left="2160" w:hanging="360"/>
      </w:pPr>
      <w:rPr>
        <w:rFonts w:ascii="StempelGaramondLTPro-Roman+20" w:eastAsiaTheme="minorHAnsi" w:hAnsi="StempelGaramondLTPro-Roman+20" w:cs="StempelGaramondLTPro-Roman+20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65129C7"/>
    <w:multiLevelType w:val="hybridMultilevel"/>
    <w:tmpl w:val="FA8448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7300349"/>
    <w:multiLevelType w:val="hybridMultilevel"/>
    <w:tmpl w:val="219E2A46"/>
    <w:lvl w:ilvl="0" w:tplc="8D928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21E3A"/>
    <w:multiLevelType w:val="hybridMultilevel"/>
    <w:tmpl w:val="7990F68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1A6C78"/>
    <w:multiLevelType w:val="hybridMultilevel"/>
    <w:tmpl w:val="C51C3C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A7978"/>
    <w:multiLevelType w:val="hybridMultilevel"/>
    <w:tmpl w:val="3DB6D1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F56CF"/>
    <w:multiLevelType w:val="hybridMultilevel"/>
    <w:tmpl w:val="01207D14"/>
    <w:lvl w:ilvl="0" w:tplc="0D60783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A4B8D"/>
    <w:multiLevelType w:val="hybridMultilevel"/>
    <w:tmpl w:val="51C200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AF227E"/>
    <w:multiLevelType w:val="hybridMultilevel"/>
    <w:tmpl w:val="E8CC98F2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2" w15:restartNumberingAfterBreak="0">
    <w:nsid w:val="64986702"/>
    <w:multiLevelType w:val="hybridMultilevel"/>
    <w:tmpl w:val="F8C659B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4F30692"/>
    <w:multiLevelType w:val="hybridMultilevel"/>
    <w:tmpl w:val="62943C1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9E23F2"/>
    <w:multiLevelType w:val="hybridMultilevel"/>
    <w:tmpl w:val="2F3A1ECA"/>
    <w:lvl w:ilvl="0" w:tplc="04050017">
      <w:start w:val="1"/>
      <w:numFmt w:val="lowerLetter"/>
      <w:lvlText w:val="%1)"/>
      <w:lvlJc w:val="left"/>
      <w:pPr>
        <w:ind w:left="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3" w:hanging="360"/>
      </w:pPr>
    </w:lvl>
    <w:lvl w:ilvl="2" w:tplc="0405001B" w:tentative="1">
      <w:start w:val="1"/>
      <w:numFmt w:val="lowerRoman"/>
      <w:lvlText w:val="%3."/>
      <w:lvlJc w:val="right"/>
      <w:pPr>
        <w:ind w:left="1793" w:hanging="180"/>
      </w:pPr>
    </w:lvl>
    <w:lvl w:ilvl="3" w:tplc="0405000F" w:tentative="1">
      <w:start w:val="1"/>
      <w:numFmt w:val="decimal"/>
      <w:lvlText w:val="%4."/>
      <w:lvlJc w:val="left"/>
      <w:pPr>
        <w:ind w:left="2513" w:hanging="360"/>
      </w:pPr>
    </w:lvl>
    <w:lvl w:ilvl="4" w:tplc="04050019" w:tentative="1">
      <w:start w:val="1"/>
      <w:numFmt w:val="lowerLetter"/>
      <w:lvlText w:val="%5."/>
      <w:lvlJc w:val="left"/>
      <w:pPr>
        <w:ind w:left="3233" w:hanging="360"/>
      </w:pPr>
    </w:lvl>
    <w:lvl w:ilvl="5" w:tplc="0405001B" w:tentative="1">
      <w:start w:val="1"/>
      <w:numFmt w:val="lowerRoman"/>
      <w:lvlText w:val="%6."/>
      <w:lvlJc w:val="right"/>
      <w:pPr>
        <w:ind w:left="3953" w:hanging="180"/>
      </w:pPr>
    </w:lvl>
    <w:lvl w:ilvl="6" w:tplc="0405000F" w:tentative="1">
      <w:start w:val="1"/>
      <w:numFmt w:val="decimal"/>
      <w:lvlText w:val="%7."/>
      <w:lvlJc w:val="left"/>
      <w:pPr>
        <w:ind w:left="4673" w:hanging="360"/>
      </w:pPr>
    </w:lvl>
    <w:lvl w:ilvl="7" w:tplc="04050019" w:tentative="1">
      <w:start w:val="1"/>
      <w:numFmt w:val="lowerLetter"/>
      <w:lvlText w:val="%8."/>
      <w:lvlJc w:val="left"/>
      <w:pPr>
        <w:ind w:left="5393" w:hanging="360"/>
      </w:pPr>
    </w:lvl>
    <w:lvl w:ilvl="8" w:tplc="040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5" w15:restartNumberingAfterBreak="0">
    <w:nsid w:val="6F3217C0"/>
    <w:multiLevelType w:val="hybridMultilevel"/>
    <w:tmpl w:val="605C4310"/>
    <w:lvl w:ilvl="0" w:tplc="AF549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EB07DC"/>
    <w:multiLevelType w:val="hybridMultilevel"/>
    <w:tmpl w:val="7186C2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E63A7C"/>
    <w:multiLevelType w:val="hybridMultilevel"/>
    <w:tmpl w:val="CC5216C4"/>
    <w:lvl w:ilvl="0" w:tplc="1D6AE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B2937"/>
    <w:multiLevelType w:val="hybridMultilevel"/>
    <w:tmpl w:val="62B05DB0"/>
    <w:lvl w:ilvl="0" w:tplc="914E05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E3544"/>
    <w:multiLevelType w:val="hybridMultilevel"/>
    <w:tmpl w:val="6AB405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8F76D3"/>
    <w:multiLevelType w:val="hybridMultilevel"/>
    <w:tmpl w:val="3C4699D4"/>
    <w:lvl w:ilvl="0" w:tplc="D160D3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9C4C50"/>
    <w:multiLevelType w:val="hybridMultilevel"/>
    <w:tmpl w:val="721645A4"/>
    <w:lvl w:ilvl="0" w:tplc="FEF81E1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7D20D2"/>
    <w:multiLevelType w:val="hybridMultilevel"/>
    <w:tmpl w:val="80C8E9F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41"/>
  </w:num>
  <w:num w:numId="4">
    <w:abstractNumId w:val="2"/>
  </w:num>
  <w:num w:numId="5">
    <w:abstractNumId w:val="8"/>
  </w:num>
  <w:num w:numId="6">
    <w:abstractNumId w:val="42"/>
  </w:num>
  <w:num w:numId="7">
    <w:abstractNumId w:val="26"/>
  </w:num>
  <w:num w:numId="8">
    <w:abstractNumId w:val="16"/>
  </w:num>
  <w:num w:numId="9">
    <w:abstractNumId w:val="4"/>
  </w:num>
  <w:num w:numId="10">
    <w:abstractNumId w:val="37"/>
  </w:num>
  <w:num w:numId="11">
    <w:abstractNumId w:val="40"/>
  </w:num>
  <w:num w:numId="12">
    <w:abstractNumId w:val="0"/>
  </w:num>
  <w:num w:numId="13">
    <w:abstractNumId w:val="35"/>
  </w:num>
  <w:num w:numId="14">
    <w:abstractNumId w:val="7"/>
  </w:num>
  <w:num w:numId="15">
    <w:abstractNumId w:val="13"/>
  </w:num>
  <w:num w:numId="16">
    <w:abstractNumId w:val="9"/>
  </w:num>
  <w:num w:numId="17">
    <w:abstractNumId w:val="22"/>
  </w:num>
  <w:num w:numId="18">
    <w:abstractNumId w:val="21"/>
  </w:num>
  <w:num w:numId="19">
    <w:abstractNumId w:val="38"/>
  </w:num>
  <w:num w:numId="20">
    <w:abstractNumId w:val="24"/>
  </w:num>
  <w:num w:numId="21">
    <w:abstractNumId w:val="1"/>
  </w:num>
  <w:num w:numId="22">
    <w:abstractNumId w:val="15"/>
  </w:num>
  <w:num w:numId="23">
    <w:abstractNumId w:val="32"/>
  </w:num>
  <w:num w:numId="24">
    <w:abstractNumId w:val="3"/>
  </w:num>
  <w:num w:numId="25">
    <w:abstractNumId w:val="14"/>
  </w:num>
  <w:num w:numId="26">
    <w:abstractNumId w:val="23"/>
  </w:num>
  <w:num w:numId="27">
    <w:abstractNumId w:val="12"/>
  </w:num>
  <w:num w:numId="28">
    <w:abstractNumId w:val="29"/>
  </w:num>
  <w:num w:numId="29">
    <w:abstractNumId w:val="27"/>
  </w:num>
  <w:num w:numId="30">
    <w:abstractNumId w:val="6"/>
  </w:num>
  <w:num w:numId="31">
    <w:abstractNumId w:val="5"/>
  </w:num>
  <w:num w:numId="32">
    <w:abstractNumId w:val="31"/>
  </w:num>
  <w:num w:numId="33">
    <w:abstractNumId w:val="36"/>
  </w:num>
  <w:num w:numId="34">
    <w:abstractNumId w:val="18"/>
  </w:num>
  <w:num w:numId="35">
    <w:abstractNumId w:val="19"/>
  </w:num>
  <w:num w:numId="36">
    <w:abstractNumId w:val="28"/>
  </w:num>
  <w:num w:numId="37">
    <w:abstractNumId w:val="34"/>
  </w:num>
  <w:num w:numId="38">
    <w:abstractNumId w:val="10"/>
  </w:num>
  <w:num w:numId="39">
    <w:abstractNumId w:val="17"/>
  </w:num>
  <w:num w:numId="40">
    <w:abstractNumId w:val="30"/>
  </w:num>
  <w:num w:numId="41">
    <w:abstractNumId w:val="39"/>
  </w:num>
  <w:num w:numId="42">
    <w:abstractNumId w:val="2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3"/>
    <w:rsid w:val="0001117C"/>
    <w:rsid w:val="00016737"/>
    <w:rsid w:val="00021D22"/>
    <w:rsid w:val="00022539"/>
    <w:rsid w:val="000321A2"/>
    <w:rsid w:val="00034A1A"/>
    <w:rsid w:val="00035019"/>
    <w:rsid w:val="00036088"/>
    <w:rsid w:val="0003781F"/>
    <w:rsid w:val="0004248A"/>
    <w:rsid w:val="0004370F"/>
    <w:rsid w:val="000504EC"/>
    <w:rsid w:val="0005778E"/>
    <w:rsid w:val="00057AD4"/>
    <w:rsid w:val="00071B48"/>
    <w:rsid w:val="00082E19"/>
    <w:rsid w:val="0009081E"/>
    <w:rsid w:val="000B1266"/>
    <w:rsid w:val="000B53B9"/>
    <w:rsid w:val="000D6BCE"/>
    <w:rsid w:val="000D7582"/>
    <w:rsid w:val="000E14C2"/>
    <w:rsid w:val="000E67BF"/>
    <w:rsid w:val="000F17AD"/>
    <w:rsid w:val="00130B82"/>
    <w:rsid w:val="00141387"/>
    <w:rsid w:val="00143B61"/>
    <w:rsid w:val="001555DA"/>
    <w:rsid w:val="001619BB"/>
    <w:rsid w:val="001A3A27"/>
    <w:rsid w:val="001B5A4B"/>
    <w:rsid w:val="001C3E33"/>
    <w:rsid w:val="001E221F"/>
    <w:rsid w:val="001E501C"/>
    <w:rsid w:val="001F1002"/>
    <w:rsid w:val="001F4508"/>
    <w:rsid w:val="001F685D"/>
    <w:rsid w:val="002000C3"/>
    <w:rsid w:val="002333A9"/>
    <w:rsid w:val="00236910"/>
    <w:rsid w:val="00245F8C"/>
    <w:rsid w:val="00246F53"/>
    <w:rsid w:val="00262797"/>
    <w:rsid w:val="00264EF9"/>
    <w:rsid w:val="002650BF"/>
    <w:rsid w:val="002779E7"/>
    <w:rsid w:val="00290038"/>
    <w:rsid w:val="0029014B"/>
    <w:rsid w:val="00296343"/>
    <w:rsid w:val="002A4440"/>
    <w:rsid w:val="002B480A"/>
    <w:rsid w:val="002B77A8"/>
    <w:rsid w:val="002B7F2B"/>
    <w:rsid w:val="002C0DDE"/>
    <w:rsid w:val="002F7EC7"/>
    <w:rsid w:val="003024C5"/>
    <w:rsid w:val="00316BCE"/>
    <w:rsid w:val="00324A57"/>
    <w:rsid w:val="00331240"/>
    <w:rsid w:val="00345790"/>
    <w:rsid w:val="00347AD3"/>
    <w:rsid w:val="00350769"/>
    <w:rsid w:val="00355B74"/>
    <w:rsid w:val="003648D3"/>
    <w:rsid w:val="00367191"/>
    <w:rsid w:val="00371C7F"/>
    <w:rsid w:val="00372F14"/>
    <w:rsid w:val="00377C56"/>
    <w:rsid w:val="003A2FA1"/>
    <w:rsid w:val="003A7E05"/>
    <w:rsid w:val="003B767A"/>
    <w:rsid w:val="003C4A96"/>
    <w:rsid w:val="003D0FD3"/>
    <w:rsid w:val="003D7CBA"/>
    <w:rsid w:val="003E0D42"/>
    <w:rsid w:val="003E468D"/>
    <w:rsid w:val="0042210C"/>
    <w:rsid w:val="0042290C"/>
    <w:rsid w:val="00431C09"/>
    <w:rsid w:val="0044295B"/>
    <w:rsid w:val="0044313E"/>
    <w:rsid w:val="004871CD"/>
    <w:rsid w:val="004B06B2"/>
    <w:rsid w:val="004B1A2E"/>
    <w:rsid w:val="004B28F9"/>
    <w:rsid w:val="004B732D"/>
    <w:rsid w:val="004D0B3D"/>
    <w:rsid w:val="00506763"/>
    <w:rsid w:val="0050779C"/>
    <w:rsid w:val="00510E23"/>
    <w:rsid w:val="0051333C"/>
    <w:rsid w:val="0051530B"/>
    <w:rsid w:val="005313D3"/>
    <w:rsid w:val="00552093"/>
    <w:rsid w:val="00562956"/>
    <w:rsid w:val="00562E0B"/>
    <w:rsid w:val="00566D4D"/>
    <w:rsid w:val="00581EF1"/>
    <w:rsid w:val="005871F6"/>
    <w:rsid w:val="005942C7"/>
    <w:rsid w:val="005B6C75"/>
    <w:rsid w:val="005C6987"/>
    <w:rsid w:val="005E7E43"/>
    <w:rsid w:val="005F6D82"/>
    <w:rsid w:val="00653A5B"/>
    <w:rsid w:val="00661399"/>
    <w:rsid w:val="006639D0"/>
    <w:rsid w:val="006665F8"/>
    <w:rsid w:val="00671736"/>
    <w:rsid w:val="00676081"/>
    <w:rsid w:val="006862D6"/>
    <w:rsid w:val="00692A65"/>
    <w:rsid w:val="006A166F"/>
    <w:rsid w:val="006A33B5"/>
    <w:rsid w:val="006B64F1"/>
    <w:rsid w:val="006C07B5"/>
    <w:rsid w:val="006D45B4"/>
    <w:rsid w:val="006D7AD3"/>
    <w:rsid w:val="006E539E"/>
    <w:rsid w:val="006F6B26"/>
    <w:rsid w:val="006F730B"/>
    <w:rsid w:val="00701EF1"/>
    <w:rsid w:val="00723930"/>
    <w:rsid w:val="00726761"/>
    <w:rsid w:val="007438B3"/>
    <w:rsid w:val="00750602"/>
    <w:rsid w:val="00762142"/>
    <w:rsid w:val="00774381"/>
    <w:rsid w:val="0079433D"/>
    <w:rsid w:val="007A0B0F"/>
    <w:rsid w:val="007B5525"/>
    <w:rsid w:val="007C2517"/>
    <w:rsid w:val="007C4400"/>
    <w:rsid w:val="007C5199"/>
    <w:rsid w:val="007D7072"/>
    <w:rsid w:val="007E2E18"/>
    <w:rsid w:val="007F01AB"/>
    <w:rsid w:val="007F4875"/>
    <w:rsid w:val="007F4A8F"/>
    <w:rsid w:val="007F5E6D"/>
    <w:rsid w:val="00814013"/>
    <w:rsid w:val="00824A8E"/>
    <w:rsid w:val="00827DBD"/>
    <w:rsid w:val="00831901"/>
    <w:rsid w:val="008321E0"/>
    <w:rsid w:val="0085250C"/>
    <w:rsid w:val="00872D0B"/>
    <w:rsid w:val="008845D6"/>
    <w:rsid w:val="008855DE"/>
    <w:rsid w:val="008925E0"/>
    <w:rsid w:val="008A37D4"/>
    <w:rsid w:val="008A51D9"/>
    <w:rsid w:val="008B2773"/>
    <w:rsid w:val="008B4B68"/>
    <w:rsid w:val="008B5AC2"/>
    <w:rsid w:val="008C3EA0"/>
    <w:rsid w:val="008E6D2D"/>
    <w:rsid w:val="008F2678"/>
    <w:rsid w:val="008F69D4"/>
    <w:rsid w:val="009054A9"/>
    <w:rsid w:val="00926A68"/>
    <w:rsid w:val="009330D7"/>
    <w:rsid w:val="00936F39"/>
    <w:rsid w:val="00937463"/>
    <w:rsid w:val="00944852"/>
    <w:rsid w:val="0097691E"/>
    <w:rsid w:val="00976F05"/>
    <w:rsid w:val="009A306A"/>
    <w:rsid w:val="009A66D0"/>
    <w:rsid w:val="009D1276"/>
    <w:rsid w:val="009D5A08"/>
    <w:rsid w:val="009F2E44"/>
    <w:rsid w:val="009F5A21"/>
    <w:rsid w:val="00A23A28"/>
    <w:rsid w:val="00A3533D"/>
    <w:rsid w:val="00A56885"/>
    <w:rsid w:val="00A661C5"/>
    <w:rsid w:val="00A709BF"/>
    <w:rsid w:val="00A74966"/>
    <w:rsid w:val="00A907C2"/>
    <w:rsid w:val="00A91D2E"/>
    <w:rsid w:val="00AB0C87"/>
    <w:rsid w:val="00AB1A89"/>
    <w:rsid w:val="00AD1308"/>
    <w:rsid w:val="00AD19B2"/>
    <w:rsid w:val="00AD3BE4"/>
    <w:rsid w:val="00AD4040"/>
    <w:rsid w:val="00AF6280"/>
    <w:rsid w:val="00B260A4"/>
    <w:rsid w:val="00B375EC"/>
    <w:rsid w:val="00B403C8"/>
    <w:rsid w:val="00B408A0"/>
    <w:rsid w:val="00B50787"/>
    <w:rsid w:val="00B51755"/>
    <w:rsid w:val="00B521BF"/>
    <w:rsid w:val="00B7016D"/>
    <w:rsid w:val="00B7045A"/>
    <w:rsid w:val="00B740E8"/>
    <w:rsid w:val="00B775D1"/>
    <w:rsid w:val="00B820C9"/>
    <w:rsid w:val="00B84999"/>
    <w:rsid w:val="00B85EBC"/>
    <w:rsid w:val="00B9651D"/>
    <w:rsid w:val="00BB03C5"/>
    <w:rsid w:val="00C067B8"/>
    <w:rsid w:val="00C13657"/>
    <w:rsid w:val="00C2003B"/>
    <w:rsid w:val="00C30A9C"/>
    <w:rsid w:val="00C40CC2"/>
    <w:rsid w:val="00C56E29"/>
    <w:rsid w:val="00C655A0"/>
    <w:rsid w:val="00C7229A"/>
    <w:rsid w:val="00C92FC9"/>
    <w:rsid w:val="00C95DBE"/>
    <w:rsid w:val="00CB1772"/>
    <w:rsid w:val="00CB687D"/>
    <w:rsid w:val="00CB76D8"/>
    <w:rsid w:val="00CC035E"/>
    <w:rsid w:val="00CD44F3"/>
    <w:rsid w:val="00CD4782"/>
    <w:rsid w:val="00CD4FA1"/>
    <w:rsid w:val="00CD5B3B"/>
    <w:rsid w:val="00CE7FB0"/>
    <w:rsid w:val="00D2715F"/>
    <w:rsid w:val="00D3390E"/>
    <w:rsid w:val="00D41049"/>
    <w:rsid w:val="00D67D12"/>
    <w:rsid w:val="00DA5100"/>
    <w:rsid w:val="00DA6C44"/>
    <w:rsid w:val="00DB1980"/>
    <w:rsid w:val="00DC209B"/>
    <w:rsid w:val="00DD5B29"/>
    <w:rsid w:val="00DE1406"/>
    <w:rsid w:val="00DE2C49"/>
    <w:rsid w:val="00DF18C0"/>
    <w:rsid w:val="00DF5BE5"/>
    <w:rsid w:val="00E05F51"/>
    <w:rsid w:val="00E06D41"/>
    <w:rsid w:val="00E22E22"/>
    <w:rsid w:val="00E375D4"/>
    <w:rsid w:val="00E40ED5"/>
    <w:rsid w:val="00E4596A"/>
    <w:rsid w:val="00E67CA2"/>
    <w:rsid w:val="00E756AF"/>
    <w:rsid w:val="00E75C80"/>
    <w:rsid w:val="00E91133"/>
    <w:rsid w:val="00E94B73"/>
    <w:rsid w:val="00EA0965"/>
    <w:rsid w:val="00ED0D33"/>
    <w:rsid w:val="00ED279B"/>
    <w:rsid w:val="00EF39B0"/>
    <w:rsid w:val="00F064BA"/>
    <w:rsid w:val="00F137F1"/>
    <w:rsid w:val="00F217DA"/>
    <w:rsid w:val="00F24471"/>
    <w:rsid w:val="00F2775E"/>
    <w:rsid w:val="00F32120"/>
    <w:rsid w:val="00F36ED6"/>
    <w:rsid w:val="00F536AE"/>
    <w:rsid w:val="00F77FD8"/>
    <w:rsid w:val="00F93481"/>
    <w:rsid w:val="00F968E3"/>
    <w:rsid w:val="00FC745C"/>
    <w:rsid w:val="00FD0EC4"/>
    <w:rsid w:val="00FD6E57"/>
    <w:rsid w:val="00FE11DB"/>
    <w:rsid w:val="00FE2994"/>
    <w:rsid w:val="00FE47EF"/>
    <w:rsid w:val="00FE60EE"/>
    <w:rsid w:val="00FF103F"/>
    <w:rsid w:val="00FF633D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B1038B-FA19-4601-9025-EE026C29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03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D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D4782"/>
    <w:rPr>
      <w:b/>
      <w:bCs/>
      <w:sz w:val="20"/>
      <w:szCs w:val="20"/>
    </w:rPr>
  </w:style>
  <w:style w:type="paragraph" w:styleId="Zkladntext">
    <w:name w:val="Body Text"/>
    <w:basedOn w:val="Normln"/>
    <w:rsid w:val="00CD4782"/>
    <w:pPr>
      <w:spacing w:after="120"/>
    </w:pPr>
  </w:style>
  <w:style w:type="paragraph" w:customStyle="1" w:styleId="docasny">
    <w:name w:val="docasny"/>
    <w:basedOn w:val="Normln"/>
    <w:rsid w:val="008321E0"/>
    <w:rPr>
      <w:rFonts w:ascii="Courier New" w:hAnsi="Courier New" w:cs="Arial"/>
      <w:b/>
    </w:rPr>
  </w:style>
  <w:style w:type="paragraph" w:customStyle="1" w:styleId="Text">
    <w:name w:val="Text"/>
    <w:basedOn w:val="docasny"/>
    <w:rsid w:val="008321E0"/>
    <w:rPr>
      <w:rFonts w:ascii="Arial" w:hAnsi="Arial"/>
      <w:b w:val="0"/>
    </w:rPr>
  </w:style>
  <w:style w:type="character" w:styleId="slostrnky">
    <w:name w:val="page number"/>
    <w:basedOn w:val="Standardnpsmoodstavce"/>
    <w:rsid w:val="008925E0"/>
  </w:style>
  <w:style w:type="paragraph" w:styleId="Textbubliny">
    <w:name w:val="Balloon Text"/>
    <w:basedOn w:val="Normln"/>
    <w:link w:val="TextbublinyChar"/>
    <w:rsid w:val="00B375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5E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F4508"/>
    <w:rPr>
      <w:rFonts w:eastAsiaTheme="min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450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4508"/>
  </w:style>
  <w:style w:type="paragraph" w:styleId="Odstavecseseznamem">
    <w:name w:val="List Paragraph"/>
    <w:basedOn w:val="Normln"/>
    <w:uiPriority w:val="34"/>
    <w:qFormat/>
    <w:rsid w:val="001F450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1F4508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E756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56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56A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756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756AF"/>
    <w:rPr>
      <w:b/>
      <w:bCs/>
    </w:rPr>
  </w:style>
  <w:style w:type="paragraph" w:customStyle="1" w:styleId="Default">
    <w:name w:val="Default"/>
    <w:rsid w:val="00A353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31">
    <w:name w:val="Základní text odsazený 31"/>
    <w:basedOn w:val="Normln"/>
    <w:rsid w:val="00296343"/>
    <w:pPr>
      <w:shd w:val="clear" w:color="auto" w:fill="FFFFFF"/>
      <w:overflowPunct w:val="0"/>
      <w:autoSpaceDE w:val="0"/>
      <w:autoSpaceDN w:val="0"/>
      <w:adjustRightInd w:val="0"/>
      <w:spacing w:before="120"/>
      <w:ind w:left="720" w:hanging="11"/>
      <w:jc w:val="both"/>
      <w:textAlignment w:val="baseline"/>
    </w:pPr>
    <w:rPr>
      <w:rFonts w:ascii="Arial" w:hAnsi="Arial"/>
      <w:szCs w:val="20"/>
    </w:rPr>
  </w:style>
  <w:style w:type="paragraph" w:styleId="Revize">
    <w:name w:val="Revision"/>
    <w:hidden/>
    <w:uiPriority w:val="99"/>
    <w:semiHidden/>
    <w:rsid w:val="00FF633D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D4FA1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A2FA1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A2F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cr.cz/seznam-antigennich-testu-pro-ktere-vydalo-mz-vyjimk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o.cz/cz/rozcestnik/informace-o-koronavirus/pruvodce-samotestovanim-ve-firmach--25980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k-nbsp-povinnemu-testovani-zamestnancu-ve-nbsp-firmach/d-483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po.cz/assets/cz/rozcestnik/informace-o-koronavirus/2021/2/Testovani-antigenni-test-COVID-19-pritomnost-SARS-COV_2.xlsx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mpo.cz/cz/rozcestnik/informace-o-koronavirus/pruvodce-samotestovanim-ve-firmach--259808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zp.cz/cz/odpad_samotesty_metodika" TargetMode="External"/><Relationship Id="rId1" Type="http://schemas.openxmlformats.org/officeDocument/2006/relationships/hyperlink" Target="https://www.mpsv.cz/documents/20142/1443715/Povinne_testovani_zamestnancu_a_jeho_pracovnepravni_souvislosti.pd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l\AppData\Local\Temp\2BA3C37E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A8178-CFE0-4804-8B4E-0920AAD6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2BA3C37E.doc</Template>
  <TotalTime>16</TotalTime>
  <Pages>6</Pages>
  <Words>1730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DEMOX000AGMK</vt:lpstr>
    </vt:vector>
  </TitlesOfParts>
  <Company>GORDIC spol. s r. o.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PÖSL Tomáš, Ing. Bc.</dc:creator>
  <cp:lastModifiedBy>PÖSL Tomáš, Ing. Bc.</cp:lastModifiedBy>
  <cp:revision>8</cp:revision>
  <cp:lastPrinted>2021-03-12T10:39:00Z</cp:lastPrinted>
  <dcterms:created xsi:type="dcterms:W3CDTF">2021-03-12T10:28:00Z</dcterms:created>
  <dcterms:modified xsi:type="dcterms:W3CDTF">2021-03-12T12:36:00Z</dcterms:modified>
</cp:coreProperties>
</file>