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AC" w:rsidRPr="00B25A3C" w:rsidRDefault="00DB67AC" w:rsidP="00B25A3C">
      <w:pPr>
        <w:spacing w:after="0" w:line="240" w:lineRule="auto"/>
        <w:jc w:val="center"/>
        <w:outlineLvl w:val="3"/>
        <w:rPr>
          <w:rFonts w:ascii="Verdana" w:eastAsia="Times New Roman" w:hAnsi="Verdana" w:cs="Times New Roman"/>
          <w:b/>
          <w:bCs/>
          <w:color w:val="000000" w:themeColor="text1"/>
          <w:sz w:val="28"/>
          <w:szCs w:val="28"/>
          <w:lang w:eastAsia="cs-CZ"/>
        </w:rPr>
      </w:pPr>
      <w:r w:rsidRPr="00B25A3C">
        <w:rPr>
          <w:rFonts w:ascii="Verdana" w:eastAsia="Times New Roman" w:hAnsi="Verdana" w:cs="Times New Roman"/>
          <w:b/>
          <w:bCs/>
          <w:color w:val="000000" w:themeColor="text1"/>
          <w:sz w:val="28"/>
          <w:szCs w:val="28"/>
          <w:lang w:eastAsia="cs-CZ"/>
        </w:rPr>
        <w:t>Obec Mukařov</w:t>
      </w:r>
    </w:p>
    <w:p w:rsidR="00DB67AC" w:rsidRPr="00B25A3C" w:rsidRDefault="00DB67AC" w:rsidP="00B25A3C">
      <w:pPr>
        <w:pBdr>
          <w:bottom w:val="single" w:sz="4" w:space="1" w:color="auto"/>
        </w:pBdr>
        <w:spacing w:after="0" w:line="240" w:lineRule="auto"/>
        <w:jc w:val="center"/>
        <w:rPr>
          <w:rFonts w:ascii="Verdana" w:eastAsia="Times New Roman" w:hAnsi="Verdana" w:cs="Times New Roman"/>
          <w:color w:val="000000" w:themeColor="text1"/>
          <w:sz w:val="20"/>
          <w:szCs w:val="20"/>
          <w:lang w:eastAsia="cs-CZ"/>
        </w:rPr>
      </w:pPr>
      <w:r w:rsidRPr="00B25A3C">
        <w:rPr>
          <w:rFonts w:ascii="Verdana" w:eastAsia="Times New Roman" w:hAnsi="Verdana" w:cs="Times New Roman"/>
          <w:color w:val="000000" w:themeColor="text1"/>
          <w:sz w:val="20"/>
          <w:szCs w:val="20"/>
          <w:lang w:eastAsia="cs-CZ"/>
        </w:rPr>
        <w:t>sídlo: Obecní úřad Mukařov, Mukařov 12, 295 01 Mnichovo Hradiště, IČO: 00509132</w:t>
      </w:r>
    </w:p>
    <w:p w:rsidR="00DB67AC" w:rsidRPr="00B25A3C" w:rsidRDefault="00DB67AC" w:rsidP="00B25A3C">
      <w:pPr>
        <w:pBdr>
          <w:bottom w:val="single" w:sz="4" w:space="1" w:color="auto"/>
        </w:pBdr>
        <w:spacing w:after="0" w:line="240" w:lineRule="auto"/>
        <w:jc w:val="center"/>
        <w:rPr>
          <w:rFonts w:ascii="Verdana" w:eastAsia="Times New Roman" w:hAnsi="Verdana" w:cs="Times New Roman"/>
          <w:color w:val="000000" w:themeColor="text1"/>
          <w:sz w:val="20"/>
          <w:szCs w:val="20"/>
          <w:lang w:eastAsia="cs-CZ"/>
        </w:rPr>
      </w:pPr>
      <w:r w:rsidRPr="00B25A3C">
        <w:rPr>
          <w:rFonts w:ascii="Verdana" w:eastAsia="Times New Roman" w:hAnsi="Verdana" w:cs="Times New Roman"/>
          <w:color w:val="000000" w:themeColor="text1"/>
          <w:sz w:val="20"/>
          <w:szCs w:val="20"/>
          <w:lang w:eastAsia="cs-CZ"/>
        </w:rPr>
        <w:t xml:space="preserve">tel. 326786113, e-mail: </w:t>
      </w:r>
      <w:hyperlink r:id="rId5" w:history="1">
        <w:r w:rsidRPr="00B25A3C">
          <w:rPr>
            <w:rFonts w:ascii="Verdana" w:eastAsia="Times New Roman" w:hAnsi="Verdana" w:cs="Times New Roman"/>
            <w:color w:val="000000" w:themeColor="text1"/>
            <w:sz w:val="20"/>
            <w:szCs w:val="20"/>
            <w:u w:val="single"/>
            <w:lang w:eastAsia="cs-CZ"/>
          </w:rPr>
          <w:t>oumukarov@quick.cz</w:t>
        </w:r>
      </w:hyperlink>
      <w:r w:rsidRPr="00B25A3C">
        <w:rPr>
          <w:rFonts w:ascii="Verdana" w:eastAsia="Times New Roman" w:hAnsi="Verdana" w:cs="Times New Roman"/>
          <w:color w:val="000000" w:themeColor="text1"/>
          <w:sz w:val="20"/>
          <w:szCs w:val="20"/>
          <w:lang w:eastAsia="cs-CZ"/>
        </w:rPr>
        <w:t>, D</w:t>
      </w:r>
      <w:r w:rsidRPr="00B25A3C">
        <w:rPr>
          <w:rFonts w:ascii="Verdana" w:eastAsia="Times New Roman" w:hAnsi="Verdana" w:cs="Times New Roman"/>
          <w:bCs/>
          <w:color w:val="000000" w:themeColor="text1"/>
          <w:sz w:val="20"/>
          <w:szCs w:val="20"/>
          <w:lang w:eastAsia="cs-CZ"/>
        </w:rPr>
        <w:t xml:space="preserve">atová schránka - ID: </w:t>
      </w:r>
      <w:r w:rsidRPr="00B25A3C">
        <w:rPr>
          <w:rFonts w:ascii="Verdana" w:eastAsia="Times New Roman" w:hAnsi="Verdana" w:cs="Times New Roman"/>
          <w:color w:val="000000" w:themeColor="text1"/>
          <w:sz w:val="20"/>
          <w:szCs w:val="20"/>
          <w:lang w:eastAsia="cs-CZ"/>
        </w:rPr>
        <w:t>j6bakdp</w:t>
      </w:r>
    </w:p>
    <w:p w:rsidR="00040917" w:rsidRPr="00B25A3C" w:rsidRDefault="00040917" w:rsidP="00B25A3C">
      <w:pPr>
        <w:spacing w:after="0" w:line="240" w:lineRule="auto"/>
        <w:rPr>
          <w:rFonts w:ascii="Verdana" w:hAnsi="Verdana"/>
          <w:color w:val="000000" w:themeColor="text1"/>
        </w:rPr>
      </w:pPr>
    </w:p>
    <w:p w:rsidR="00B25A3C" w:rsidRPr="00B25A3C" w:rsidRDefault="00B25A3C" w:rsidP="00B25A3C">
      <w:pPr>
        <w:spacing w:after="0" w:line="240" w:lineRule="auto"/>
        <w:rPr>
          <w:rFonts w:ascii="Verdana" w:hAnsi="Verdana"/>
        </w:rPr>
      </w:pPr>
    </w:p>
    <w:p w:rsidR="00B25A3C" w:rsidRPr="00B7063A" w:rsidRDefault="00CD15EF" w:rsidP="00B25A3C">
      <w:pPr>
        <w:spacing w:after="0" w:line="240" w:lineRule="auto"/>
        <w:rPr>
          <w:rFonts w:ascii="Verdana" w:hAnsi="Verdana"/>
          <w:sz w:val="20"/>
          <w:szCs w:val="20"/>
        </w:rPr>
      </w:pPr>
      <w:r>
        <w:rPr>
          <w:rFonts w:ascii="Verdana" w:hAnsi="Verdana"/>
          <w:sz w:val="20"/>
          <w:szCs w:val="20"/>
        </w:rPr>
        <w:t>Mukařov dne 27. 12. 2013</w:t>
      </w:r>
    </w:p>
    <w:p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rsidR="00B25A3C" w:rsidRPr="00B25A3C" w:rsidRDefault="00B25A3C" w:rsidP="00B25A3C">
      <w:pPr>
        <w:autoSpaceDE w:val="0"/>
        <w:autoSpaceDN w:val="0"/>
        <w:adjustRightInd w:val="0"/>
        <w:spacing w:after="0" w:line="240" w:lineRule="auto"/>
        <w:jc w:val="center"/>
        <w:rPr>
          <w:rFonts w:ascii="Verdana" w:hAnsi="Verdana"/>
          <w:b/>
          <w:bCs/>
          <w:sz w:val="28"/>
          <w:szCs w:val="28"/>
        </w:rPr>
      </w:pPr>
    </w:p>
    <w:p w:rsidR="00B25A3C" w:rsidRPr="00B25A3C" w:rsidRDefault="00B25A3C" w:rsidP="00B25A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b/>
          <w:bCs/>
          <w:sz w:val="28"/>
          <w:szCs w:val="28"/>
        </w:rPr>
      </w:pPr>
      <w:r w:rsidRPr="00B25A3C">
        <w:rPr>
          <w:rFonts w:ascii="Verdana" w:hAnsi="Verdana"/>
          <w:b/>
          <w:bCs/>
          <w:sz w:val="28"/>
          <w:szCs w:val="28"/>
        </w:rPr>
        <w:t>Směrnice č.</w:t>
      </w:r>
      <w:r w:rsidR="00CD15EF">
        <w:rPr>
          <w:rFonts w:ascii="Verdana" w:hAnsi="Verdana"/>
          <w:b/>
          <w:bCs/>
          <w:sz w:val="28"/>
          <w:szCs w:val="28"/>
        </w:rPr>
        <w:t xml:space="preserve"> </w:t>
      </w:r>
      <w:r w:rsidR="0021055B">
        <w:rPr>
          <w:rFonts w:ascii="Verdana" w:hAnsi="Verdana"/>
          <w:b/>
          <w:bCs/>
          <w:sz w:val="28"/>
          <w:szCs w:val="28"/>
        </w:rPr>
        <w:t xml:space="preserve">VS </w:t>
      </w:r>
      <w:r w:rsidR="00CD15EF">
        <w:rPr>
          <w:rFonts w:ascii="Verdana" w:hAnsi="Verdana"/>
          <w:b/>
          <w:bCs/>
          <w:sz w:val="28"/>
          <w:szCs w:val="28"/>
        </w:rPr>
        <w:t>1/2013</w:t>
      </w:r>
    </w:p>
    <w:p w:rsidR="00B25A3C" w:rsidRPr="00B25A3C" w:rsidRDefault="00B25A3C" w:rsidP="00B25A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b/>
          <w:bCs/>
          <w:sz w:val="26"/>
          <w:szCs w:val="26"/>
        </w:rPr>
      </w:pPr>
      <w:r w:rsidRPr="00B25A3C">
        <w:rPr>
          <w:rFonts w:ascii="Verdana" w:hAnsi="Verdana"/>
          <w:b/>
          <w:bCs/>
          <w:sz w:val="26"/>
          <w:szCs w:val="26"/>
        </w:rPr>
        <w:t>o zadávání veřejných zakázek malého rozsahu</w:t>
      </w:r>
    </w:p>
    <w:p w:rsidR="00B25A3C" w:rsidRPr="00B25A3C" w:rsidRDefault="00B25A3C" w:rsidP="00B25A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sz w:val="28"/>
          <w:szCs w:val="28"/>
        </w:rPr>
      </w:pPr>
    </w:p>
    <w:p w:rsidR="00B25A3C" w:rsidRPr="00B25A3C" w:rsidRDefault="00B25A3C" w:rsidP="00B25A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Verdana" w:hAnsi="Verdana"/>
          <w:sz w:val="18"/>
          <w:szCs w:val="18"/>
        </w:rPr>
      </w:pPr>
      <w:r w:rsidRPr="00B25A3C">
        <w:rPr>
          <w:rFonts w:ascii="Verdana" w:hAnsi="Verdana"/>
          <w:sz w:val="18"/>
          <w:szCs w:val="18"/>
        </w:rPr>
        <w:t>vydaná na základě zákona č. 134/2016 Sb., o zadávání veřejných zakázkách, a zákona č. 128/2000 Sb., o obcích (obecní zřízení), ve znění pozdějších předpisů, a právních předpisů souvisejících</w:t>
      </w:r>
    </w:p>
    <w:p w:rsidR="00B25A3C" w:rsidRPr="00B25A3C" w:rsidRDefault="00B25A3C" w:rsidP="00B25A3C">
      <w:pPr>
        <w:autoSpaceDE w:val="0"/>
        <w:autoSpaceDN w:val="0"/>
        <w:adjustRightInd w:val="0"/>
        <w:spacing w:after="0" w:line="240" w:lineRule="auto"/>
        <w:rPr>
          <w:rFonts w:ascii="Verdana" w:hAnsi="Verdana"/>
        </w:rPr>
      </w:pPr>
    </w:p>
    <w:p w:rsidR="00B25A3C" w:rsidRPr="00B25A3C" w:rsidRDefault="00B25A3C" w:rsidP="00B25A3C">
      <w:pPr>
        <w:autoSpaceDE w:val="0"/>
        <w:autoSpaceDN w:val="0"/>
        <w:adjustRightInd w:val="0"/>
        <w:spacing w:after="0" w:line="240" w:lineRule="auto"/>
        <w:rPr>
          <w:rFonts w:ascii="Verdana" w:hAnsi="Verdana"/>
          <w:sz w:val="20"/>
          <w:szCs w:val="20"/>
        </w:rPr>
      </w:pPr>
    </w:p>
    <w:p w:rsidR="00B25A3C" w:rsidRPr="00B25A3C" w:rsidRDefault="00B25A3C" w:rsidP="00B25A3C">
      <w:pPr>
        <w:autoSpaceDE w:val="0"/>
        <w:autoSpaceDN w:val="0"/>
        <w:adjustRightInd w:val="0"/>
        <w:spacing w:after="0" w:line="240" w:lineRule="auto"/>
        <w:rPr>
          <w:rFonts w:ascii="Verdana" w:hAnsi="Verdana"/>
          <w:sz w:val="20"/>
          <w:szCs w:val="20"/>
        </w:rPr>
      </w:pPr>
    </w:p>
    <w:p w:rsidR="00B25A3C" w:rsidRPr="00B25A3C" w:rsidRDefault="00B25A3C" w:rsidP="00B25A3C">
      <w:pPr>
        <w:autoSpaceDE w:val="0"/>
        <w:autoSpaceDN w:val="0"/>
        <w:adjustRightInd w:val="0"/>
        <w:spacing w:after="0" w:line="240" w:lineRule="auto"/>
        <w:rPr>
          <w:rFonts w:ascii="Verdana" w:hAnsi="Verdana"/>
          <w:sz w:val="20"/>
          <w:szCs w:val="20"/>
        </w:rPr>
      </w:pPr>
    </w:p>
    <w:p w:rsidR="00B25A3C" w:rsidRPr="00B25A3C" w:rsidRDefault="00B25A3C" w:rsidP="00B25A3C">
      <w:pPr>
        <w:autoSpaceDE w:val="0"/>
        <w:autoSpaceDN w:val="0"/>
        <w:adjustRightInd w:val="0"/>
        <w:spacing w:after="0" w:line="240" w:lineRule="auto"/>
        <w:rPr>
          <w:rFonts w:ascii="Verdana" w:hAnsi="Verdana"/>
          <w:b/>
          <w:sz w:val="20"/>
          <w:szCs w:val="20"/>
        </w:rPr>
      </w:pPr>
      <w:r w:rsidRPr="00B25A3C">
        <w:rPr>
          <w:rFonts w:ascii="Verdana" w:hAnsi="Verdana"/>
          <w:b/>
          <w:sz w:val="20"/>
          <w:szCs w:val="20"/>
        </w:rPr>
        <w:t>Obsah:</w:t>
      </w:r>
    </w:p>
    <w:p w:rsidR="00B25A3C" w:rsidRPr="00B25A3C" w:rsidRDefault="00B25A3C" w:rsidP="00B25A3C">
      <w:pPr>
        <w:autoSpaceDE w:val="0"/>
        <w:autoSpaceDN w:val="0"/>
        <w:adjustRightInd w:val="0"/>
        <w:spacing w:after="0" w:line="240" w:lineRule="auto"/>
        <w:jc w:val="both"/>
        <w:rPr>
          <w:rFonts w:ascii="Verdana" w:hAnsi="Verdana"/>
          <w:bCs/>
          <w:sz w:val="20"/>
          <w:szCs w:val="20"/>
        </w:rPr>
      </w:pPr>
      <w:r w:rsidRPr="00B25A3C">
        <w:rPr>
          <w:rFonts w:ascii="Verdana" w:hAnsi="Verdana"/>
          <w:bCs/>
          <w:sz w:val="20"/>
          <w:szCs w:val="20"/>
        </w:rPr>
        <w:t>Článek I.</w:t>
      </w:r>
      <w:r w:rsidRPr="00B25A3C">
        <w:rPr>
          <w:rFonts w:ascii="Verdana" w:hAnsi="Verdana"/>
          <w:bCs/>
          <w:sz w:val="20"/>
          <w:szCs w:val="20"/>
        </w:rPr>
        <w:tab/>
        <w:t>Základní ustanovení</w:t>
      </w:r>
    </w:p>
    <w:p w:rsidR="00B25A3C" w:rsidRPr="00B25A3C" w:rsidRDefault="00B25A3C" w:rsidP="00B25A3C">
      <w:pPr>
        <w:autoSpaceDE w:val="0"/>
        <w:autoSpaceDN w:val="0"/>
        <w:adjustRightInd w:val="0"/>
        <w:spacing w:after="0" w:line="240" w:lineRule="auto"/>
        <w:jc w:val="both"/>
        <w:rPr>
          <w:rFonts w:ascii="Verdana" w:hAnsi="Verdana"/>
          <w:iCs/>
          <w:color w:val="000000"/>
          <w:sz w:val="20"/>
          <w:szCs w:val="20"/>
        </w:rPr>
      </w:pPr>
      <w:r w:rsidRPr="00B25A3C">
        <w:rPr>
          <w:rFonts w:ascii="Verdana" w:hAnsi="Verdana"/>
          <w:bCs/>
          <w:color w:val="000000"/>
          <w:sz w:val="20"/>
          <w:szCs w:val="20"/>
        </w:rPr>
        <w:t>Článek II.</w:t>
      </w:r>
      <w:r w:rsidRPr="00B25A3C">
        <w:rPr>
          <w:rFonts w:ascii="Verdana" w:hAnsi="Verdana"/>
          <w:bCs/>
          <w:color w:val="000000"/>
          <w:sz w:val="20"/>
          <w:szCs w:val="20"/>
        </w:rPr>
        <w:tab/>
      </w:r>
      <w:r w:rsidRPr="00B25A3C">
        <w:rPr>
          <w:rFonts w:ascii="Verdana" w:hAnsi="Verdana"/>
          <w:sz w:val="20"/>
          <w:szCs w:val="20"/>
        </w:rPr>
        <w:t>Veřejné zakázky malého rozsahu</w:t>
      </w:r>
    </w:p>
    <w:p w:rsidR="00B25A3C" w:rsidRPr="00B25A3C" w:rsidRDefault="00B25A3C" w:rsidP="00B25A3C">
      <w:pPr>
        <w:autoSpaceDE w:val="0"/>
        <w:autoSpaceDN w:val="0"/>
        <w:adjustRightInd w:val="0"/>
        <w:spacing w:after="0" w:line="240" w:lineRule="auto"/>
        <w:jc w:val="both"/>
        <w:rPr>
          <w:rFonts w:ascii="Verdana" w:hAnsi="Verdana"/>
          <w:iCs/>
          <w:color w:val="000000"/>
          <w:sz w:val="20"/>
          <w:szCs w:val="20"/>
        </w:rPr>
      </w:pPr>
      <w:r w:rsidRPr="00B25A3C">
        <w:rPr>
          <w:rFonts w:ascii="Verdana" w:hAnsi="Verdana"/>
          <w:bCs/>
          <w:color w:val="000000"/>
          <w:sz w:val="20"/>
          <w:szCs w:val="20"/>
        </w:rPr>
        <w:t>Článek III.</w:t>
      </w:r>
      <w:r w:rsidRPr="00B25A3C">
        <w:rPr>
          <w:rFonts w:ascii="Verdana" w:hAnsi="Verdana"/>
          <w:bCs/>
          <w:color w:val="000000"/>
          <w:sz w:val="20"/>
          <w:szCs w:val="20"/>
        </w:rPr>
        <w:tab/>
      </w:r>
      <w:r w:rsidRPr="00B25A3C">
        <w:rPr>
          <w:rFonts w:ascii="Verdana" w:hAnsi="Verdana"/>
          <w:sz w:val="20"/>
          <w:szCs w:val="20"/>
        </w:rPr>
        <w:t>Pravidla pro zadávání veřejných zakázek malého rozsahu</w:t>
      </w:r>
    </w:p>
    <w:p w:rsidR="00B25A3C" w:rsidRPr="00B25A3C" w:rsidRDefault="00B25A3C" w:rsidP="00B25A3C">
      <w:pPr>
        <w:autoSpaceDE w:val="0"/>
        <w:autoSpaceDN w:val="0"/>
        <w:adjustRightInd w:val="0"/>
        <w:spacing w:after="0" w:line="240" w:lineRule="auto"/>
        <w:jc w:val="both"/>
        <w:rPr>
          <w:rFonts w:ascii="Verdana" w:hAnsi="Verdana"/>
          <w:iCs/>
          <w:color w:val="000000"/>
          <w:sz w:val="20"/>
          <w:szCs w:val="20"/>
        </w:rPr>
      </w:pPr>
      <w:r w:rsidRPr="00B25A3C">
        <w:rPr>
          <w:rFonts w:ascii="Verdana" w:hAnsi="Verdana"/>
          <w:bCs/>
          <w:sz w:val="20"/>
          <w:szCs w:val="20"/>
        </w:rPr>
        <w:t>Článek IV.</w:t>
      </w:r>
      <w:r w:rsidRPr="00B25A3C">
        <w:rPr>
          <w:rFonts w:ascii="Verdana" w:hAnsi="Verdana"/>
          <w:bCs/>
          <w:sz w:val="20"/>
          <w:szCs w:val="20"/>
        </w:rPr>
        <w:tab/>
      </w:r>
      <w:r w:rsidRPr="00B25A3C">
        <w:rPr>
          <w:rFonts w:ascii="Verdana" w:hAnsi="Verdana"/>
          <w:sz w:val="20"/>
          <w:szCs w:val="20"/>
        </w:rPr>
        <w:t>Dokumentace</w:t>
      </w:r>
    </w:p>
    <w:p w:rsidR="00B25A3C" w:rsidRPr="00B25A3C" w:rsidRDefault="00B25A3C" w:rsidP="00B25A3C">
      <w:pPr>
        <w:autoSpaceDE w:val="0"/>
        <w:autoSpaceDN w:val="0"/>
        <w:adjustRightInd w:val="0"/>
        <w:spacing w:after="0" w:line="240" w:lineRule="auto"/>
        <w:jc w:val="both"/>
        <w:rPr>
          <w:rFonts w:ascii="Verdana" w:hAnsi="Verdana"/>
          <w:bCs/>
          <w:sz w:val="20"/>
          <w:szCs w:val="20"/>
        </w:rPr>
      </w:pPr>
      <w:r w:rsidRPr="00B25A3C">
        <w:rPr>
          <w:rFonts w:ascii="Verdana" w:hAnsi="Verdana"/>
          <w:bCs/>
          <w:sz w:val="20"/>
          <w:szCs w:val="20"/>
        </w:rPr>
        <w:t>Článek V.</w:t>
      </w:r>
      <w:r w:rsidRPr="00B25A3C">
        <w:rPr>
          <w:rFonts w:ascii="Verdana" w:hAnsi="Verdana"/>
          <w:bCs/>
          <w:sz w:val="20"/>
          <w:szCs w:val="20"/>
        </w:rPr>
        <w:tab/>
      </w:r>
      <w:r w:rsidRPr="00B25A3C">
        <w:rPr>
          <w:rFonts w:ascii="Verdana" w:hAnsi="Verdana"/>
          <w:sz w:val="20"/>
          <w:szCs w:val="20"/>
        </w:rPr>
        <w:t>Závěrečná ustanovení</w:t>
      </w:r>
    </w:p>
    <w:p w:rsidR="00B25A3C" w:rsidRPr="00B25A3C" w:rsidRDefault="00B25A3C" w:rsidP="00B25A3C">
      <w:pPr>
        <w:autoSpaceDE w:val="0"/>
        <w:autoSpaceDN w:val="0"/>
        <w:adjustRightInd w:val="0"/>
        <w:spacing w:after="0" w:line="240" w:lineRule="auto"/>
        <w:rPr>
          <w:rFonts w:ascii="Verdana" w:hAnsi="Verdana"/>
          <w:sz w:val="20"/>
          <w:szCs w:val="20"/>
        </w:rPr>
      </w:pPr>
    </w:p>
    <w:p w:rsidR="00B25A3C" w:rsidRPr="00B25A3C" w:rsidRDefault="00B25A3C" w:rsidP="00B25A3C">
      <w:pPr>
        <w:autoSpaceDE w:val="0"/>
        <w:autoSpaceDN w:val="0"/>
        <w:adjustRightInd w:val="0"/>
        <w:spacing w:after="0" w:line="240" w:lineRule="auto"/>
        <w:rPr>
          <w:rFonts w:ascii="Verdana" w:hAnsi="Verdana"/>
          <w:b/>
          <w:sz w:val="20"/>
          <w:szCs w:val="20"/>
        </w:rPr>
      </w:pPr>
      <w:r w:rsidRPr="00B25A3C">
        <w:rPr>
          <w:rFonts w:ascii="Verdana" w:hAnsi="Verdana"/>
          <w:b/>
          <w:sz w:val="20"/>
          <w:szCs w:val="20"/>
        </w:rPr>
        <w:t>Přílohy:</w:t>
      </w:r>
    </w:p>
    <w:p w:rsidR="00B25A3C" w:rsidRPr="00B25A3C" w:rsidRDefault="00B25A3C" w:rsidP="00B25A3C">
      <w:pPr>
        <w:autoSpaceDE w:val="0"/>
        <w:autoSpaceDN w:val="0"/>
        <w:adjustRightInd w:val="0"/>
        <w:spacing w:after="0" w:line="240" w:lineRule="auto"/>
        <w:rPr>
          <w:rFonts w:ascii="Verdana" w:hAnsi="Verdana"/>
          <w:sz w:val="20"/>
          <w:szCs w:val="20"/>
        </w:rPr>
      </w:pPr>
      <w:r w:rsidRPr="00B25A3C">
        <w:rPr>
          <w:rFonts w:ascii="Verdana" w:hAnsi="Verdana"/>
          <w:sz w:val="20"/>
          <w:szCs w:val="20"/>
        </w:rPr>
        <w:t>Příloha č. 1</w:t>
      </w:r>
      <w:r w:rsidRPr="00B25A3C">
        <w:rPr>
          <w:rFonts w:ascii="Verdana" w:hAnsi="Verdana"/>
          <w:sz w:val="20"/>
          <w:szCs w:val="20"/>
        </w:rPr>
        <w:tab/>
        <w:t>Stručná rekapitulace způsobu zadání veřejných zakázek</w:t>
      </w:r>
    </w:p>
    <w:p w:rsidR="00B25A3C" w:rsidRPr="00B25A3C" w:rsidRDefault="00B25A3C" w:rsidP="00B25A3C">
      <w:pPr>
        <w:autoSpaceDE w:val="0"/>
        <w:autoSpaceDN w:val="0"/>
        <w:adjustRightInd w:val="0"/>
        <w:spacing w:after="0" w:line="240" w:lineRule="auto"/>
        <w:rPr>
          <w:rFonts w:ascii="Verdana" w:hAnsi="Verdana"/>
          <w:sz w:val="20"/>
          <w:szCs w:val="20"/>
        </w:rPr>
      </w:pPr>
      <w:r w:rsidRPr="00B25A3C">
        <w:rPr>
          <w:rFonts w:ascii="Verdana" w:hAnsi="Verdana"/>
          <w:sz w:val="20"/>
          <w:szCs w:val="20"/>
        </w:rPr>
        <w:t>Příloha č. 2</w:t>
      </w:r>
      <w:r w:rsidRPr="00B25A3C">
        <w:rPr>
          <w:rFonts w:ascii="Verdana" w:hAnsi="Verdana"/>
          <w:sz w:val="20"/>
          <w:szCs w:val="20"/>
        </w:rPr>
        <w:tab/>
        <w:t>Náležitosti výzvy k zadání veřejných zakázek</w:t>
      </w:r>
    </w:p>
    <w:p w:rsidR="00B25A3C" w:rsidRPr="00B25A3C" w:rsidRDefault="00B25A3C" w:rsidP="00B25A3C">
      <w:pPr>
        <w:autoSpaceDE w:val="0"/>
        <w:autoSpaceDN w:val="0"/>
        <w:adjustRightInd w:val="0"/>
        <w:spacing w:after="0" w:line="240" w:lineRule="auto"/>
        <w:rPr>
          <w:rFonts w:ascii="Verdana" w:hAnsi="Verdana"/>
          <w:sz w:val="20"/>
          <w:szCs w:val="20"/>
        </w:rPr>
      </w:pPr>
      <w:r w:rsidRPr="00B25A3C">
        <w:rPr>
          <w:rFonts w:ascii="Verdana" w:hAnsi="Verdana"/>
          <w:sz w:val="20"/>
          <w:szCs w:val="20"/>
        </w:rPr>
        <w:t>Příloha č. 3</w:t>
      </w:r>
      <w:r w:rsidRPr="00B25A3C">
        <w:rPr>
          <w:rFonts w:ascii="Verdana" w:hAnsi="Verdana"/>
          <w:sz w:val="20"/>
          <w:szCs w:val="20"/>
        </w:rPr>
        <w:tab/>
      </w:r>
      <w:r w:rsidRPr="00B25A3C">
        <w:rPr>
          <w:rFonts w:ascii="Verdana" w:hAnsi="Verdana"/>
          <w:color w:val="000000"/>
          <w:sz w:val="20"/>
          <w:szCs w:val="20"/>
        </w:rPr>
        <w:t>Náležitosti zprávy o veřejné zakázce</w:t>
      </w:r>
    </w:p>
    <w:p w:rsidR="00B25A3C" w:rsidRPr="00B25A3C" w:rsidRDefault="00B25A3C" w:rsidP="00B25A3C">
      <w:pPr>
        <w:autoSpaceDE w:val="0"/>
        <w:autoSpaceDN w:val="0"/>
        <w:adjustRightInd w:val="0"/>
        <w:spacing w:after="0" w:line="240" w:lineRule="auto"/>
        <w:rPr>
          <w:rFonts w:ascii="Verdana" w:hAnsi="Verdana"/>
          <w:sz w:val="20"/>
          <w:szCs w:val="20"/>
        </w:rPr>
      </w:pPr>
    </w:p>
    <w:p w:rsidR="00B25A3C" w:rsidRPr="00B25A3C" w:rsidRDefault="00B25A3C" w:rsidP="00B25A3C">
      <w:pPr>
        <w:autoSpaceDE w:val="0"/>
        <w:autoSpaceDN w:val="0"/>
        <w:adjustRightInd w:val="0"/>
        <w:spacing w:after="0" w:line="240" w:lineRule="auto"/>
        <w:rPr>
          <w:rFonts w:ascii="Verdana" w:hAnsi="Verdana"/>
          <w:sz w:val="18"/>
          <w:szCs w:val="18"/>
        </w:rPr>
      </w:pPr>
    </w:p>
    <w:p w:rsidR="00B25A3C" w:rsidRDefault="00B25A3C" w:rsidP="00B25A3C">
      <w:pPr>
        <w:autoSpaceDE w:val="0"/>
        <w:autoSpaceDN w:val="0"/>
        <w:adjustRightInd w:val="0"/>
        <w:spacing w:after="0" w:line="240" w:lineRule="auto"/>
        <w:rPr>
          <w:rFonts w:ascii="Verdana" w:hAnsi="Verdana"/>
          <w:sz w:val="18"/>
          <w:szCs w:val="18"/>
        </w:rPr>
      </w:pPr>
    </w:p>
    <w:p w:rsidR="003429CD" w:rsidRDefault="003429CD" w:rsidP="00B25A3C">
      <w:pPr>
        <w:autoSpaceDE w:val="0"/>
        <w:autoSpaceDN w:val="0"/>
        <w:adjustRightInd w:val="0"/>
        <w:spacing w:after="0" w:line="240" w:lineRule="auto"/>
        <w:rPr>
          <w:rFonts w:ascii="Verdana" w:hAnsi="Verdana"/>
          <w:sz w:val="18"/>
          <w:szCs w:val="18"/>
        </w:rPr>
      </w:pPr>
    </w:p>
    <w:p w:rsidR="003429CD" w:rsidRDefault="003429CD" w:rsidP="00B25A3C">
      <w:pPr>
        <w:autoSpaceDE w:val="0"/>
        <w:autoSpaceDN w:val="0"/>
        <w:adjustRightInd w:val="0"/>
        <w:spacing w:after="0" w:line="240" w:lineRule="auto"/>
        <w:rPr>
          <w:rFonts w:ascii="Verdana" w:hAnsi="Verdana"/>
          <w:sz w:val="18"/>
          <w:szCs w:val="18"/>
        </w:rPr>
      </w:pPr>
    </w:p>
    <w:p w:rsidR="003429CD" w:rsidRPr="00B25A3C" w:rsidRDefault="003429CD" w:rsidP="00B25A3C">
      <w:pPr>
        <w:autoSpaceDE w:val="0"/>
        <w:autoSpaceDN w:val="0"/>
        <w:adjustRightInd w:val="0"/>
        <w:spacing w:after="0" w:line="240" w:lineRule="auto"/>
        <w:rPr>
          <w:rFonts w:ascii="Verdana" w:hAnsi="Verdana"/>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b/>
          <w:sz w:val="18"/>
          <w:szCs w:val="18"/>
        </w:rPr>
      </w:pPr>
    </w:p>
    <w:p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Zpracoval:</w:t>
      </w:r>
      <w:r w:rsidRPr="00B25A3C">
        <w:rPr>
          <w:rFonts w:ascii="Verdana" w:hAnsi="Verdana"/>
          <w:b/>
          <w:i/>
          <w:sz w:val="18"/>
          <w:szCs w:val="18"/>
        </w:rPr>
        <w:tab/>
      </w:r>
      <w:r w:rsidRPr="00B25A3C">
        <w:rPr>
          <w:rFonts w:ascii="Verdana" w:hAnsi="Verdana"/>
          <w:b/>
          <w:i/>
          <w:sz w:val="18"/>
          <w:szCs w:val="18"/>
        </w:rPr>
        <w:tab/>
      </w:r>
      <w:r w:rsidRPr="00B25A3C">
        <w:rPr>
          <w:rFonts w:ascii="Verdana" w:hAnsi="Verdana"/>
          <w:i/>
          <w:sz w:val="18"/>
          <w:szCs w:val="18"/>
        </w:rPr>
        <w:t>Jos</w:t>
      </w:r>
      <w:r>
        <w:rPr>
          <w:rFonts w:ascii="Verdana" w:hAnsi="Verdana"/>
          <w:i/>
          <w:sz w:val="18"/>
          <w:szCs w:val="18"/>
        </w:rPr>
        <w:t>ef Eichler</w:t>
      </w:r>
      <w:r w:rsidRPr="00B25A3C">
        <w:rPr>
          <w:rFonts w:ascii="Verdana" w:hAnsi="Verdana"/>
          <w:i/>
          <w:sz w:val="18"/>
          <w:szCs w:val="18"/>
        </w:rPr>
        <w:t>, starosta obce</w:t>
      </w:r>
    </w:p>
    <w:p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 xml:space="preserve">Schválil a vydal: </w:t>
      </w:r>
      <w:r w:rsidRPr="00B25A3C">
        <w:rPr>
          <w:rFonts w:ascii="Verdana" w:hAnsi="Verdana"/>
          <w:b/>
          <w:i/>
          <w:sz w:val="18"/>
          <w:szCs w:val="18"/>
        </w:rPr>
        <w:tab/>
      </w:r>
      <w:r w:rsidRPr="00B25A3C">
        <w:rPr>
          <w:rFonts w:ascii="Verdana" w:hAnsi="Verdana"/>
          <w:i/>
          <w:sz w:val="18"/>
          <w:szCs w:val="18"/>
        </w:rPr>
        <w:t>zastupitelstvo obce Mukařov</w:t>
      </w:r>
    </w:p>
    <w:p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 xml:space="preserve">Schváleno a vydáno: </w:t>
      </w:r>
      <w:r w:rsidR="00CD15EF">
        <w:rPr>
          <w:rFonts w:ascii="Verdana" w:hAnsi="Verdana"/>
          <w:i/>
          <w:sz w:val="18"/>
          <w:szCs w:val="18"/>
        </w:rPr>
        <w:t>dne 27.12. 2013</w:t>
      </w:r>
    </w:p>
    <w:p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Platnost:</w:t>
      </w:r>
      <w:r w:rsidRPr="00B25A3C">
        <w:rPr>
          <w:rFonts w:ascii="Verdana" w:hAnsi="Verdana"/>
          <w:i/>
          <w:sz w:val="18"/>
          <w:szCs w:val="18"/>
        </w:rPr>
        <w:tab/>
      </w:r>
      <w:r w:rsidRPr="00B25A3C">
        <w:rPr>
          <w:rFonts w:ascii="Verdana" w:hAnsi="Verdana"/>
          <w:i/>
          <w:sz w:val="18"/>
          <w:szCs w:val="18"/>
        </w:rPr>
        <w:tab/>
      </w:r>
      <w:proofErr w:type="gramStart"/>
      <w:r w:rsidRPr="00B25A3C">
        <w:rPr>
          <w:rFonts w:ascii="Verdana" w:hAnsi="Verdana"/>
          <w:i/>
          <w:sz w:val="18"/>
          <w:szCs w:val="18"/>
        </w:rPr>
        <w:t xml:space="preserve">dne </w:t>
      </w:r>
      <w:r w:rsidR="00CD15EF">
        <w:rPr>
          <w:rFonts w:ascii="Verdana" w:hAnsi="Verdana"/>
          <w:i/>
          <w:sz w:val="18"/>
          <w:szCs w:val="18"/>
          <w:highlight w:val="yellow"/>
        </w:rPr>
        <w:t xml:space="preserve"> </w:t>
      </w:r>
      <w:r w:rsidR="00CD15EF">
        <w:rPr>
          <w:rFonts w:ascii="Verdana" w:hAnsi="Verdana"/>
          <w:i/>
          <w:sz w:val="18"/>
          <w:szCs w:val="18"/>
        </w:rPr>
        <w:t>27</w:t>
      </w:r>
      <w:r w:rsidR="00CD15EF" w:rsidRPr="00CD15EF">
        <w:rPr>
          <w:rFonts w:ascii="Verdana" w:hAnsi="Verdana"/>
          <w:i/>
          <w:sz w:val="18"/>
          <w:szCs w:val="18"/>
        </w:rPr>
        <w:t>.</w:t>
      </w:r>
      <w:proofErr w:type="gramEnd"/>
      <w:r w:rsidR="00CD15EF" w:rsidRPr="00CD15EF">
        <w:rPr>
          <w:rFonts w:ascii="Verdana" w:hAnsi="Verdana"/>
          <w:i/>
          <w:sz w:val="18"/>
          <w:szCs w:val="18"/>
        </w:rPr>
        <w:t xml:space="preserve"> 1</w:t>
      </w:r>
      <w:r w:rsidR="00CD15EF">
        <w:rPr>
          <w:rFonts w:ascii="Verdana" w:hAnsi="Verdana"/>
          <w:i/>
          <w:sz w:val="18"/>
          <w:szCs w:val="18"/>
        </w:rPr>
        <w:t>2</w:t>
      </w:r>
      <w:r w:rsidR="00CD15EF" w:rsidRPr="00CD15EF">
        <w:rPr>
          <w:rFonts w:ascii="Verdana" w:hAnsi="Verdana"/>
          <w:i/>
          <w:sz w:val="18"/>
          <w:szCs w:val="18"/>
        </w:rPr>
        <w:t xml:space="preserve">. </w:t>
      </w:r>
      <w:r w:rsidR="00CD15EF">
        <w:rPr>
          <w:rFonts w:ascii="Verdana" w:hAnsi="Verdana"/>
          <w:i/>
          <w:sz w:val="18"/>
          <w:szCs w:val="18"/>
        </w:rPr>
        <w:t>2013</w:t>
      </w:r>
    </w:p>
    <w:p w:rsidR="00B25A3C" w:rsidRPr="00B25A3C" w:rsidRDefault="00B25A3C" w:rsidP="00B25A3C">
      <w:pPr>
        <w:autoSpaceDE w:val="0"/>
        <w:autoSpaceDN w:val="0"/>
        <w:adjustRightInd w:val="0"/>
        <w:spacing w:after="0" w:line="240" w:lineRule="auto"/>
        <w:rPr>
          <w:rFonts w:ascii="Verdana" w:hAnsi="Verdana"/>
          <w:i/>
          <w:sz w:val="18"/>
          <w:szCs w:val="18"/>
        </w:rPr>
      </w:pPr>
      <w:r w:rsidRPr="00B25A3C">
        <w:rPr>
          <w:rFonts w:ascii="Verdana" w:hAnsi="Verdana"/>
          <w:b/>
          <w:i/>
          <w:sz w:val="18"/>
          <w:szCs w:val="18"/>
        </w:rPr>
        <w:t>Účinnost:</w:t>
      </w:r>
      <w:r w:rsidRPr="00B25A3C">
        <w:rPr>
          <w:rFonts w:ascii="Verdana" w:hAnsi="Verdana"/>
          <w:b/>
          <w:i/>
          <w:sz w:val="18"/>
          <w:szCs w:val="18"/>
        </w:rPr>
        <w:tab/>
      </w:r>
      <w:r w:rsidRPr="00B25A3C">
        <w:rPr>
          <w:rFonts w:ascii="Verdana" w:hAnsi="Verdana"/>
          <w:i/>
          <w:sz w:val="18"/>
          <w:szCs w:val="18"/>
        </w:rPr>
        <w:tab/>
        <w:t xml:space="preserve">dne </w:t>
      </w:r>
      <w:r w:rsidR="00CD15EF" w:rsidRPr="00CD15EF">
        <w:rPr>
          <w:rFonts w:ascii="Verdana" w:hAnsi="Verdana"/>
          <w:i/>
          <w:sz w:val="18"/>
          <w:szCs w:val="18"/>
        </w:rPr>
        <w:t>1.1.2014</w:t>
      </w:r>
    </w:p>
    <w:p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B25A3C">
        <w:rPr>
          <w:rFonts w:ascii="Verdana" w:hAnsi="Verdana"/>
          <w:b/>
          <w:sz w:val="18"/>
          <w:szCs w:val="18"/>
        </w:rPr>
        <w:br w:type="page"/>
      </w:r>
      <w:r w:rsidRPr="003429CD">
        <w:rPr>
          <w:rFonts w:ascii="Verdana" w:hAnsi="Verdana"/>
          <w:b/>
          <w:sz w:val="18"/>
          <w:szCs w:val="18"/>
        </w:rPr>
        <w:lastRenderedPageBreak/>
        <w:t>Článek I.</w:t>
      </w:r>
    </w:p>
    <w:p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Základní ustanovení</w:t>
      </w:r>
    </w:p>
    <w:p w:rsidR="00B25A3C" w:rsidRPr="003429CD" w:rsidRDefault="00B25A3C" w:rsidP="00B25A3C">
      <w:pPr>
        <w:pStyle w:val="ArticleL2"/>
        <w:numPr>
          <w:ilvl w:val="0"/>
          <w:numId w:val="0"/>
        </w:numPr>
        <w:spacing w:after="0"/>
        <w:rPr>
          <w:rFonts w:ascii="Verdana" w:hAnsi="Verdana"/>
          <w:sz w:val="18"/>
          <w:szCs w:val="18"/>
          <w:lang w:val="cs-CZ"/>
        </w:rPr>
      </w:pPr>
      <w:r w:rsidRPr="003429CD">
        <w:rPr>
          <w:rFonts w:ascii="Verdana" w:hAnsi="Verdana"/>
          <w:sz w:val="18"/>
          <w:szCs w:val="18"/>
          <w:lang w:val="cs-CZ"/>
        </w:rPr>
        <w:t xml:space="preserve">Tato směrnice je vnitřním předpisem obce Mukařov, jakožto veřejného zadavatele, a upravuje zásady a postupy při zadávání veřejných zakázek malého rozsahu ve smyslu zákona č. 134/2016 Sb., o zadávání veřejných zakázek (dále jen „zákon o zadávání veřejných zakázek“). </w:t>
      </w:r>
    </w:p>
    <w:p w:rsidR="00B25A3C" w:rsidRPr="003429CD" w:rsidRDefault="00B25A3C" w:rsidP="00B25A3C">
      <w:pPr>
        <w:autoSpaceDE w:val="0"/>
        <w:autoSpaceDN w:val="0"/>
        <w:adjustRightInd w:val="0"/>
        <w:spacing w:after="0" w:line="240" w:lineRule="auto"/>
        <w:jc w:val="center"/>
        <w:rPr>
          <w:rFonts w:ascii="Verdana" w:hAnsi="Verdana"/>
          <w:b/>
          <w:sz w:val="18"/>
          <w:szCs w:val="18"/>
        </w:rPr>
      </w:pPr>
    </w:p>
    <w:p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3429CD">
        <w:rPr>
          <w:rFonts w:ascii="Verdana" w:hAnsi="Verdana"/>
          <w:b/>
          <w:sz w:val="18"/>
          <w:szCs w:val="18"/>
        </w:rPr>
        <w:t>Článek II.</w:t>
      </w:r>
    </w:p>
    <w:p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Veřejné zakázky malého rozsahu</w:t>
      </w:r>
    </w:p>
    <w:p w:rsidR="00B25A3C" w:rsidRPr="003429CD" w:rsidRDefault="00B25A3C" w:rsidP="00B25A3C">
      <w:pPr>
        <w:widowControl w:val="0"/>
        <w:numPr>
          <w:ilvl w:val="0"/>
          <w:numId w:val="15"/>
        </w:numPr>
        <w:autoSpaceDE w:val="0"/>
        <w:autoSpaceDN w:val="0"/>
        <w:adjustRightInd w:val="0"/>
        <w:spacing w:after="0" w:line="240" w:lineRule="auto"/>
        <w:jc w:val="both"/>
        <w:rPr>
          <w:rFonts w:ascii="Verdana" w:hAnsi="Verdana"/>
          <w:bCs/>
          <w:sz w:val="18"/>
          <w:szCs w:val="18"/>
          <w:u w:val="single"/>
        </w:rPr>
      </w:pPr>
      <w:r w:rsidRPr="003429CD">
        <w:rPr>
          <w:rFonts w:ascii="Verdana" w:hAnsi="Verdana"/>
          <w:bCs/>
          <w:sz w:val="18"/>
          <w:szCs w:val="18"/>
        </w:rPr>
        <w:t xml:space="preserve">Veřejnou zakázkou malého rozsahu se rozumí </w:t>
      </w:r>
      <w:r w:rsidRPr="003429CD">
        <w:rPr>
          <w:rFonts w:ascii="Verdana" w:hAnsi="Verdana"/>
          <w:sz w:val="18"/>
          <w:szCs w:val="18"/>
        </w:rPr>
        <w:t>veřejná zakázka, jejíž předpokládaná hodnota nedosáhne</w:t>
      </w:r>
      <w:r w:rsidRPr="003429CD">
        <w:rPr>
          <w:rFonts w:ascii="Verdana" w:hAnsi="Verdana"/>
          <w:bCs/>
          <w:sz w:val="18"/>
          <w:szCs w:val="18"/>
        </w:rPr>
        <w:t>:</w:t>
      </w:r>
    </w:p>
    <w:p w:rsidR="00B25A3C" w:rsidRPr="003429CD" w:rsidRDefault="00B25A3C" w:rsidP="00B25A3C">
      <w:pPr>
        <w:widowControl w:val="0"/>
        <w:numPr>
          <w:ilvl w:val="0"/>
          <w:numId w:val="12"/>
        </w:numPr>
        <w:autoSpaceDE w:val="0"/>
        <w:autoSpaceDN w:val="0"/>
        <w:adjustRightInd w:val="0"/>
        <w:spacing w:after="0" w:line="240" w:lineRule="auto"/>
        <w:ind w:left="1134"/>
        <w:jc w:val="both"/>
        <w:rPr>
          <w:rFonts w:ascii="Verdana" w:hAnsi="Verdana"/>
          <w:bCs/>
          <w:color w:val="000000" w:themeColor="text1"/>
          <w:sz w:val="18"/>
          <w:szCs w:val="18"/>
        </w:rPr>
      </w:pPr>
      <w:r w:rsidRPr="003429CD">
        <w:rPr>
          <w:rFonts w:ascii="Verdana" w:hAnsi="Verdana"/>
          <w:bCs/>
          <w:sz w:val="18"/>
          <w:szCs w:val="18"/>
        </w:rPr>
        <w:t xml:space="preserve">v případě </w:t>
      </w:r>
      <w:r w:rsidRPr="003429CD">
        <w:rPr>
          <w:rFonts w:ascii="Verdana" w:hAnsi="Verdana"/>
          <w:sz w:val="18"/>
          <w:szCs w:val="18"/>
        </w:rPr>
        <w:t xml:space="preserve">veřejné zakázky na dodávky nebo veřejné </w:t>
      </w:r>
      <w:r w:rsidRPr="003429CD">
        <w:rPr>
          <w:rFonts w:ascii="Verdana" w:hAnsi="Verdana"/>
          <w:color w:val="000000" w:themeColor="text1"/>
          <w:sz w:val="18"/>
          <w:szCs w:val="18"/>
        </w:rPr>
        <w:t xml:space="preserve">zakázky na služby </w:t>
      </w:r>
      <w:r w:rsidRPr="003429CD">
        <w:rPr>
          <w:rFonts w:ascii="Verdana" w:hAnsi="Verdana"/>
          <w:bCs/>
          <w:color w:val="000000" w:themeColor="text1"/>
          <w:sz w:val="18"/>
          <w:szCs w:val="18"/>
        </w:rPr>
        <w:t>hodnoty 2.000.000,-Kč bez DPH</w:t>
      </w:r>
    </w:p>
    <w:p w:rsidR="00B25A3C" w:rsidRPr="003429CD" w:rsidRDefault="00B25A3C" w:rsidP="00B25A3C">
      <w:pPr>
        <w:widowControl w:val="0"/>
        <w:numPr>
          <w:ilvl w:val="0"/>
          <w:numId w:val="12"/>
        </w:numPr>
        <w:autoSpaceDE w:val="0"/>
        <w:autoSpaceDN w:val="0"/>
        <w:adjustRightInd w:val="0"/>
        <w:spacing w:after="0" w:line="240" w:lineRule="auto"/>
        <w:ind w:left="1134" w:hanging="357"/>
        <w:jc w:val="both"/>
        <w:rPr>
          <w:rFonts w:ascii="Verdana" w:hAnsi="Verdana"/>
          <w:bCs/>
          <w:color w:val="000000" w:themeColor="text1"/>
          <w:sz w:val="18"/>
          <w:szCs w:val="18"/>
        </w:rPr>
      </w:pPr>
      <w:r w:rsidRPr="003429CD">
        <w:rPr>
          <w:rFonts w:ascii="Verdana" w:hAnsi="Verdana"/>
          <w:bCs/>
          <w:color w:val="000000" w:themeColor="text1"/>
          <w:sz w:val="18"/>
          <w:szCs w:val="18"/>
        </w:rPr>
        <w:t xml:space="preserve">v případě </w:t>
      </w:r>
      <w:r w:rsidRPr="003429CD">
        <w:rPr>
          <w:rFonts w:ascii="Verdana" w:hAnsi="Verdana"/>
          <w:color w:val="000000" w:themeColor="text1"/>
          <w:sz w:val="18"/>
          <w:szCs w:val="18"/>
        </w:rPr>
        <w:t xml:space="preserve">veřejné zakázky na stavební práce </w:t>
      </w:r>
      <w:r w:rsidRPr="003429CD">
        <w:rPr>
          <w:rFonts w:ascii="Verdana" w:hAnsi="Verdana"/>
          <w:bCs/>
          <w:color w:val="000000" w:themeColor="text1"/>
          <w:sz w:val="18"/>
          <w:szCs w:val="18"/>
        </w:rPr>
        <w:t>hodnoty 6.000.000,-Kč bez DPH.</w:t>
      </w:r>
    </w:p>
    <w:p w:rsidR="00B25A3C" w:rsidRPr="003429CD" w:rsidRDefault="00B25A3C" w:rsidP="00B25A3C">
      <w:pPr>
        <w:widowControl w:val="0"/>
        <w:numPr>
          <w:ilvl w:val="0"/>
          <w:numId w:val="15"/>
        </w:numPr>
        <w:autoSpaceDE w:val="0"/>
        <w:autoSpaceDN w:val="0"/>
        <w:adjustRightInd w:val="0"/>
        <w:spacing w:after="0" w:line="240" w:lineRule="auto"/>
        <w:jc w:val="both"/>
        <w:rPr>
          <w:rFonts w:ascii="Verdana" w:hAnsi="Verdana"/>
          <w:bCs/>
          <w:color w:val="000000"/>
          <w:sz w:val="18"/>
          <w:szCs w:val="18"/>
        </w:rPr>
      </w:pPr>
      <w:r w:rsidRPr="003429CD">
        <w:rPr>
          <w:rFonts w:ascii="Verdana" w:hAnsi="Verdana"/>
          <w:bCs/>
          <w:sz w:val="18"/>
          <w:szCs w:val="18"/>
        </w:rPr>
        <w:t xml:space="preserve">Zadávání veřejných zakázek malého rozsahu není obec povinna </w:t>
      </w:r>
      <w:r w:rsidRPr="003429CD">
        <w:rPr>
          <w:rFonts w:ascii="Verdana" w:hAnsi="Verdana"/>
          <w:sz w:val="18"/>
          <w:szCs w:val="18"/>
        </w:rPr>
        <w:t xml:space="preserve">v souladu </w:t>
      </w:r>
      <w:r w:rsidRPr="003429CD">
        <w:rPr>
          <w:rFonts w:ascii="Verdana" w:hAnsi="Verdana"/>
          <w:color w:val="000000"/>
          <w:sz w:val="18"/>
          <w:szCs w:val="18"/>
        </w:rPr>
        <w:t>s </w:t>
      </w:r>
      <w:proofErr w:type="spellStart"/>
      <w:r w:rsidRPr="003429CD">
        <w:rPr>
          <w:rFonts w:ascii="Verdana" w:hAnsi="Verdana"/>
          <w:color w:val="000000"/>
          <w:sz w:val="18"/>
          <w:szCs w:val="18"/>
        </w:rPr>
        <w:t>ust</w:t>
      </w:r>
      <w:proofErr w:type="spellEnd"/>
      <w:r w:rsidRPr="003429CD">
        <w:rPr>
          <w:rFonts w:ascii="Verdana" w:hAnsi="Verdana"/>
          <w:color w:val="000000"/>
          <w:sz w:val="18"/>
          <w:szCs w:val="18"/>
        </w:rPr>
        <w:t xml:space="preserve">. § 31 zákona o </w:t>
      </w:r>
      <w:r w:rsidRPr="003429CD">
        <w:rPr>
          <w:rFonts w:ascii="Verdana" w:hAnsi="Verdana"/>
          <w:sz w:val="18"/>
          <w:szCs w:val="18"/>
        </w:rPr>
        <w:t>zadávání veřejných zakázek</w:t>
      </w:r>
      <w:r w:rsidRPr="003429CD">
        <w:rPr>
          <w:rFonts w:ascii="Verdana" w:hAnsi="Verdana"/>
          <w:color w:val="000000"/>
          <w:sz w:val="18"/>
          <w:szCs w:val="18"/>
        </w:rPr>
        <w:t xml:space="preserve"> </w:t>
      </w:r>
      <w:r w:rsidRPr="003429CD">
        <w:rPr>
          <w:rFonts w:ascii="Verdana" w:hAnsi="Verdana"/>
          <w:bCs/>
          <w:color w:val="000000"/>
          <w:sz w:val="18"/>
          <w:szCs w:val="18"/>
        </w:rPr>
        <w:t xml:space="preserve">realizovat v zadávacím řízení dle zákona </w:t>
      </w:r>
      <w:r w:rsidRPr="003429CD">
        <w:rPr>
          <w:rFonts w:ascii="Verdana" w:hAnsi="Verdana"/>
          <w:color w:val="000000"/>
          <w:sz w:val="18"/>
          <w:szCs w:val="18"/>
        </w:rPr>
        <w:t>o zadávání veřejných zakázek</w:t>
      </w:r>
      <w:r w:rsidRPr="003429CD">
        <w:rPr>
          <w:rFonts w:ascii="Verdana" w:hAnsi="Verdana"/>
          <w:bCs/>
          <w:color w:val="000000"/>
          <w:sz w:val="18"/>
          <w:szCs w:val="18"/>
        </w:rPr>
        <w:t>, musí však dodržovat zásady transparentnosti a přiměřenosti a ve vztahu k dodavatelům zásady rovného zacházení a</w:t>
      </w:r>
      <w:r w:rsidRPr="003429CD">
        <w:rPr>
          <w:rFonts w:ascii="Verdana" w:hAnsi="Verdana"/>
          <w:color w:val="000000"/>
          <w:sz w:val="18"/>
          <w:szCs w:val="18"/>
        </w:rPr>
        <w:t xml:space="preserve"> zákazu </w:t>
      </w:r>
      <w:r w:rsidRPr="003429CD">
        <w:rPr>
          <w:rFonts w:ascii="Verdana" w:hAnsi="Verdana"/>
          <w:bCs/>
          <w:color w:val="000000"/>
          <w:sz w:val="18"/>
          <w:szCs w:val="18"/>
        </w:rPr>
        <w:t>diskriminace a</w:t>
      </w:r>
      <w:r w:rsidRPr="003429CD">
        <w:rPr>
          <w:rFonts w:ascii="Verdana" w:hAnsi="Verdana"/>
          <w:color w:val="000000"/>
          <w:sz w:val="18"/>
          <w:szCs w:val="18"/>
        </w:rPr>
        <w:t xml:space="preserve"> neomezovat účast v zadávacím řízení těm dodavatelům, kteří mají sídlo v členském státě Evropské unie, </w:t>
      </w:r>
      <w:r w:rsidRPr="003429CD">
        <w:rPr>
          <w:rFonts w:ascii="Verdana" w:hAnsi="Verdana"/>
          <w:sz w:val="18"/>
          <w:szCs w:val="18"/>
        </w:rPr>
        <w:t>Evropského hospodářského prostoru nebo Švýcarské konfederaci</w:t>
      </w:r>
      <w:r w:rsidRPr="003429CD">
        <w:rPr>
          <w:rFonts w:ascii="Verdana" w:hAnsi="Verdana"/>
          <w:color w:val="000000"/>
          <w:sz w:val="18"/>
          <w:szCs w:val="18"/>
        </w:rPr>
        <w:t xml:space="preserve"> nebo v jiném státě, který má s Českou republikou či s Evropskou unií uzavřenu mezinárodní smlouvu zaručující přístup dodavatelů z těchto států k zadávané veřejné zakázce</w:t>
      </w:r>
      <w:r w:rsidRPr="003429CD">
        <w:rPr>
          <w:rFonts w:ascii="Verdana" w:hAnsi="Verdana"/>
          <w:bCs/>
          <w:color w:val="000000"/>
          <w:sz w:val="18"/>
          <w:szCs w:val="18"/>
        </w:rPr>
        <w:t>.</w:t>
      </w:r>
    </w:p>
    <w:p w:rsidR="00B25A3C" w:rsidRPr="003429CD" w:rsidRDefault="00B25A3C" w:rsidP="00B25A3C">
      <w:pPr>
        <w:widowControl w:val="0"/>
        <w:numPr>
          <w:ilvl w:val="0"/>
          <w:numId w:val="15"/>
        </w:numPr>
        <w:autoSpaceDE w:val="0"/>
        <w:autoSpaceDN w:val="0"/>
        <w:adjustRightInd w:val="0"/>
        <w:spacing w:after="0" w:line="240" w:lineRule="auto"/>
        <w:jc w:val="both"/>
        <w:rPr>
          <w:rFonts w:ascii="Verdana" w:hAnsi="Verdana"/>
          <w:bCs/>
          <w:color w:val="000000"/>
          <w:sz w:val="18"/>
          <w:szCs w:val="18"/>
        </w:rPr>
      </w:pPr>
      <w:r w:rsidRPr="003429CD">
        <w:rPr>
          <w:rFonts w:ascii="Verdana" w:hAnsi="Verdana"/>
          <w:bCs/>
          <w:sz w:val="18"/>
          <w:szCs w:val="18"/>
        </w:rPr>
        <w:t>Tato s</w:t>
      </w:r>
      <w:r w:rsidRPr="003429CD">
        <w:rPr>
          <w:rFonts w:ascii="Verdana" w:hAnsi="Verdana"/>
          <w:sz w:val="18"/>
          <w:szCs w:val="18"/>
        </w:rPr>
        <w:t xml:space="preserve">měrnice se nepoužije v případech, kdy je nutné při zadání v rámci projektu ucházejícího se o poskytnutí finanční pomoci v rámci jednotlivých Operačních programů a Iniciativ Evropských společenství nebo v rámci jiných dotačních či grantových programů použít postup stanovený pravidly příslušného Operačního programu či Iniciativ Evropských společenství nebo pravidly jiných dotačních či grantových programů, pokud by postup podle této směrnice byl v rozporu s těmito pravidly. </w:t>
      </w:r>
    </w:p>
    <w:p w:rsidR="00B25A3C" w:rsidRPr="003429CD" w:rsidRDefault="00B25A3C" w:rsidP="00B25A3C">
      <w:pPr>
        <w:autoSpaceDE w:val="0"/>
        <w:autoSpaceDN w:val="0"/>
        <w:adjustRightInd w:val="0"/>
        <w:spacing w:after="0" w:line="240" w:lineRule="auto"/>
        <w:jc w:val="center"/>
        <w:rPr>
          <w:rFonts w:ascii="Verdana" w:hAnsi="Verdana"/>
          <w:b/>
          <w:sz w:val="18"/>
          <w:szCs w:val="18"/>
        </w:rPr>
      </w:pPr>
    </w:p>
    <w:p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3429CD">
        <w:rPr>
          <w:rFonts w:ascii="Verdana" w:hAnsi="Verdana"/>
          <w:b/>
          <w:sz w:val="18"/>
          <w:szCs w:val="18"/>
        </w:rPr>
        <w:t>Článek III.</w:t>
      </w:r>
    </w:p>
    <w:p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Pravidla pro zadávání veřejných zakázek malého rozsahu</w:t>
      </w:r>
    </w:p>
    <w:p w:rsidR="00B25A3C" w:rsidRPr="003429CD" w:rsidRDefault="00B25A3C" w:rsidP="00B25A3C">
      <w:pPr>
        <w:widowControl w:val="0"/>
        <w:numPr>
          <w:ilvl w:val="0"/>
          <w:numId w:val="7"/>
        </w:numPr>
        <w:autoSpaceDE w:val="0"/>
        <w:autoSpaceDN w:val="0"/>
        <w:adjustRightInd w:val="0"/>
        <w:spacing w:after="0" w:line="240" w:lineRule="auto"/>
        <w:jc w:val="both"/>
        <w:rPr>
          <w:rFonts w:ascii="Verdana" w:hAnsi="Verdana"/>
          <w:bCs/>
          <w:sz w:val="18"/>
          <w:szCs w:val="18"/>
          <w:u w:val="single"/>
        </w:rPr>
      </w:pPr>
      <w:r w:rsidRPr="003429CD">
        <w:rPr>
          <w:rFonts w:ascii="Verdana" w:hAnsi="Verdana"/>
          <w:sz w:val="18"/>
          <w:szCs w:val="18"/>
          <w:u w:val="single"/>
        </w:rPr>
        <w:t xml:space="preserve">Závazná pravidla pro zadávání veřejných zakázek v hodnotě nepřesahující </w:t>
      </w:r>
      <w:r w:rsidR="003429CD">
        <w:rPr>
          <w:rFonts w:ascii="Verdana" w:hAnsi="Verdana"/>
          <w:b/>
          <w:sz w:val="18"/>
          <w:szCs w:val="18"/>
          <w:u w:val="single"/>
        </w:rPr>
        <w:t>1</w:t>
      </w:r>
      <w:r w:rsidRPr="003429CD">
        <w:rPr>
          <w:rFonts w:ascii="Verdana" w:hAnsi="Verdana"/>
          <w:b/>
          <w:sz w:val="18"/>
          <w:szCs w:val="18"/>
          <w:u w:val="single"/>
        </w:rPr>
        <w:t>00.000,-Kč</w:t>
      </w:r>
      <w:r w:rsidRPr="003429CD">
        <w:rPr>
          <w:rFonts w:ascii="Verdana" w:hAnsi="Verdana"/>
          <w:sz w:val="18"/>
          <w:szCs w:val="18"/>
          <w:u w:val="single"/>
        </w:rPr>
        <w:t xml:space="preserve"> bez DPH:</w:t>
      </w:r>
    </w:p>
    <w:p w:rsidR="00B25A3C" w:rsidRPr="003429CD" w:rsidRDefault="00B25A3C" w:rsidP="00B25A3C">
      <w:pPr>
        <w:numPr>
          <w:ilvl w:val="0"/>
          <w:numId w:val="1"/>
        </w:numPr>
        <w:spacing w:after="0" w:line="240" w:lineRule="auto"/>
        <w:jc w:val="both"/>
        <w:rPr>
          <w:rFonts w:ascii="Verdana" w:hAnsi="Verdana"/>
          <w:sz w:val="18"/>
          <w:szCs w:val="18"/>
        </w:rPr>
      </w:pPr>
      <w:r w:rsidRPr="003429CD">
        <w:rPr>
          <w:rFonts w:ascii="Verdana" w:hAnsi="Verdana"/>
          <w:sz w:val="18"/>
          <w:szCs w:val="18"/>
        </w:rPr>
        <w:t xml:space="preserve">Pověřenou osobou zadavatele oprávněnou činit jménem a na účet zadavatele úkony v rámci zadávání veřejné zakázky je: </w:t>
      </w:r>
      <w:r w:rsidRPr="003429CD">
        <w:rPr>
          <w:rFonts w:ascii="Verdana" w:hAnsi="Verdana"/>
          <w:b/>
          <w:sz w:val="18"/>
          <w:szCs w:val="18"/>
        </w:rPr>
        <w:t>starosta obce</w:t>
      </w:r>
      <w:r w:rsidRPr="003429CD">
        <w:rPr>
          <w:rFonts w:ascii="Verdana" w:hAnsi="Verdana"/>
          <w:sz w:val="18"/>
          <w:szCs w:val="18"/>
        </w:rPr>
        <w:t>.</w:t>
      </w:r>
    </w:p>
    <w:p w:rsidR="00B25A3C" w:rsidRPr="003429CD" w:rsidRDefault="00B25A3C" w:rsidP="00B25A3C">
      <w:pPr>
        <w:numPr>
          <w:ilvl w:val="0"/>
          <w:numId w:val="1"/>
        </w:numPr>
        <w:spacing w:after="0" w:line="240" w:lineRule="auto"/>
        <w:jc w:val="both"/>
        <w:rPr>
          <w:rFonts w:ascii="Verdana" w:hAnsi="Verdana"/>
          <w:sz w:val="18"/>
          <w:szCs w:val="18"/>
        </w:rPr>
      </w:pPr>
      <w:r w:rsidRPr="003429CD">
        <w:rPr>
          <w:rFonts w:ascii="Verdana" w:hAnsi="Verdana"/>
          <w:sz w:val="18"/>
          <w:szCs w:val="18"/>
        </w:rPr>
        <w:t>Veřejná zakázka bude zadána následujícím způsobem:</w:t>
      </w:r>
    </w:p>
    <w:p w:rsidR="00B25A3C" w:rsidRPr="003429CD" w:rsidRDefault="00B25A3C" w:rsidP="00B25A3C">
      <w:pPr>
        <w:numPr>
          <w:ilvl w:val="0"/>
          <w:numId w:val="2"/>
        </w:numPr>
        <w:spacing w:after="0" w:line="240" w:lineRule="auto"/>
        <w:jc w:val="both"/>
        <w:rPr>
          <w:rFonts w:ascii="Verdana" w:hAnsi="Verdana"/>
          <w:sz w:val="18"/>
          <w:szCs w:val="18"/>
        </w:rPr>
      </w:pPr>
      <w:r w:rsidRPr="003429CD">
        <w:rPr>
          <w:rFonts w:ascii="Verdana" w:hAnsi="Verdana"/>
          <w:sz w:val="18"/>
          <w:szCs w:val="18"/>
        </w:rPr>
        <w:t>výzva jednomu dodavateli k předložení cenové nabídky (popřípadě s dalšími podmínkami plnění), pokud nemá zadavatel aktuální cenové nabídky již k dispozici, či přímá objednávka plnění, a to i například e-mailovou formou; při tom starosta obce vychází z informací o trhu, místní znalosti, svých poznatků a zkušeností</w:t>
      </w:r>
    </w:p>
    <w:p w:rsidR="00B25A3C" w:rsidRPr="003429CD" w:rsidRDefault="00B25A3C" w:rsidP="00B25A3C">
      <w:pPr>
        <w:numPr>
          <w:ilvl w:val="0"/>
          <w:numId w:val="2"/>
        </w:numPr>
        <w:spacing w:after="0" w:line="240" w:lineRule="auto"/>
        <w:jc w:val="both"/>
        <w:rPr>
          <w:rFonts w:ascii="Verdana" w:hAnsi="Verdana"/>
          <w:sz w:val="18"/>
          <w:szCs w:val="18"/>
        </w:rPr>
      </w:pPr>
      <w:r w:rsidRPr="003429CD">
        <w:rPr>
          <w:rFonts w:ascii="Verdana" w:hAnsi="Verdana"/>
          <w:sz w:val="18"/>
          <w:szCs w:val="18"/>
        </w:rPr>
        <w:t>rozhodnutí starosty obce na základě dodavatelem předložené či jinak dostupné aktuální nabídky (možno ustanovit hodnotící komisi)</w:t>
      </w:r>
    </w:p>
    <w:p w:rsidR="00B25A3C" w:rsidRPr="003429CD" w:rsidRDefault="00B25A3C" w:rsidP="00B25A3C">
      <w:pPr>
        <w:numPr>
          <w:ilvl w:val="0"/>
          <w:numId w:val="2"/>
        </w:numPr>
        <w:spacing w:after="0" w:line="240" w:lineRule="auto"/>
        <w:jc w:val="both"/>
        <w:rPr>
          <w:rFonts w:ascii="Verdana" w:hAnsi="Verdana"/>
          <w:sz w:val="18"/>
          <w:szCs w:val="18"/>
        </w:rPr>
      </w:pPr>
      <w:r w:rsidRPr="003429CD">
        <w:rPr>
          <w:rFonts w:ascii="Verdana" w:hAnsi="Verdana"/>
          <w:sz w:val="18"/>
          <w:szCs w:val="18"/>
        </w:rPr>
        <w:t>uzavření smlouvy starostou obce (uzavřením smlouvy se v tomto případě rozumí rovněž doručení dodavatelem potvrzené objednávky či přímé poskytnutí požadovaného plnění dodavatelem).</w:t>
      </w:r>
    </w:p>
    <w:p w:rsidR="00B25A3C" w:rsidRPr="003429CD" w:rsidRDefault="00B25A3C" w:rsidP="00B25A3C">
      <w:pPr>
        <w:numPr>
          <w:ilvl w:val="0"/>
          <w:numId w:val="1"/>
        </w:numPr>
        <w:spacing w:after="0" w:line="240" w:lineRule="auto"/>
        <w:jc w:val="both"/>
        <w:rPr>
          <w:rFonts w:ascii="Verdana" w:hAnsi="Verdana"/>
          <w:sz w:val="18"/>
          <w:szCs w:val="18"/>
        </w:rPr>
      </w:pPr>
      <w:r w:rsidRPr="003429CD">
        <w:rPr>
          <w:rFonts w:ascii="Verdana" w:hAnsi="Verdana"/>
          <w:iCs/>
          <w:sz w:val="18"/>
          <w:szCs w:val="18"/>
        </w:rPr>
        <w:t xml:space="preserve">Starosta obce je oprávněn </w:t>
      </w:r>
      <w:r w:rsidRPr="003429CD">
        <w:rPr>
          <w:rFonts w:ascii="Verdana" w:hAnsi="Verdana"/>
          <w:sz w:val="18"/>
          <w:szCs w:val="18"/>
        </w:rPr>
        <w:t>rozhodnout o nepřidělení či zrušení veřejné zakázky, popř. odmítnutí nabídky (např. jestliže cenová nabídka nebo jiné podmínky plnění nejsou pro zadavatele akceptovatelné apod.).</w:t>
      </w:r>
    </w:p>
    <w:p w:rsidR="00B25A3C" w:rsidRPr="003429CD" w:rsidRDefault="00B25A3C" w:rsidP="00B25A3C">
      <w:pPr>
        <w:numPr>
          <w:ilvl w:val="0"/>
          <w:numId w:val="1"/>
        </w:numPr>
        <w:spacing w:after="0" w:line="240" w:lineRule="auto"/>
        <w:ind w:left="714" w:hanging="357"/>
        <w:jc w:val="both"/>
        <w:rPr>
          <w:rFonts w:ascii="Verdana" w:hAnsi="Verdana"/>
          <w:sz w:val="18"/>
          <w:szCs w:val="18"/>
        </w:rPr>
      </w:pPr>
      <w:r w:rsidRPr="003429CD">
        <w:rPr>
          <w:rFonts w:ascii="Verdana" w:hAnsi="Verdana"/>
          <w:sz w:val="18"/>
          <w:szCs w:val="18"/>
        </w:rPr>
        <w:t>U těchto veřejných zakázek je možné postupovat i formou přímého nákupu v obchodě.</w:t>
      </w:r>
    </w:p>
    <w:p w:rsidR="00B25A3C" w:rsidRPr="003429CD" w:rsidRDefault="00B25A3C" w:rsidP="00B25A3C">
      <w:pPr>
        <w:numPr>
          <w:ilvl w:val="0"/>
          <w:numId w:val="1"/>
        </w:numPr>
        <w:spacing w:after="0" w:line="240" w:lineRule="auto"/>
        <w:ind w:left="714" w:hanging="357"/>
        <w:jc w:val="both"/>
        <w:rPr>
          <w:rFonts w:ascii="Verdana" w:hAnsi="Verdana"/>
          <w:sz w:val="18"/>
          <w:szCs w:val="18"/>
        </w:rPr>
      </w:pPr>
      <w:r w:rsidRPr="003429CD">
        <w:rPr>
          <w:rFonts w:ascii="Verdana" w:hAnsi="Verdana"/>
          <w:sz w:val="18"/>
          <w:szCs w:val="18"/>
        </w:rPr>
        <w:t>O těchto veřejných zakázkách se nevede žádná zvláštní dokumentace.</w:t>
      </w:r>
    </w:p>
    <w:p w:rsidR="00B25A3C" w:rsidRPr="003429CD" w:rsidRDefault="00B25A3C" w:rsidP="00B25A3C">
      <w:pPr>
        <w:widowControl w:val="0"/>
        <w:numPr>
          <w:ilvl w:val="0"/>
          <w:numId w:val="7"/>
        </w:numPr>
        <w:autoSpaceDE w:val="0"/>
        <w:autoSpaceDN w:val="0"/>
        <w:adjustRightInd w:val="0"/>
        <w:spacing w:after="0" w:line="240" w:lineRule="auto"/>
        <w:jc w:val="both"/>
        <w:rPr>
          <w:rFonts w:ascii="Verdana" w:hAnsi="Verdana"/>
          <w:bCs/>
          <w:sz w:val="18"/>
          <w:szCs w:val="18"/>
          <w:u w:val="single"/>
        </w:rPr>
      </w:pPr>
      <w:r w:rsidRPr="003429CD">
        <w:rPr>
          <w:rFonts w:ascii="Verdana" w:hAnsi="Verdana"/>
          <w:sz w:val="18"/>
          <w:szCs w:val="18"/>
          <w:u w:val="single"/>
        </w:rPr>
        <w:t xml:space="preserve">Závazná pravidla pro zadávání veřejných zakázek v hodnotě od </w:t>
      </w:r>
      <w:r w:rsidR="003429CD">
        <w:rPr>
          <w:rFonts w:ascii="Verdana" w:hAnsi="Verdana"/>
          <w:b/>
          <w:sz w:val="18"/>
          <w:szCs w:val="18"/>
          <w:u w:val="single"/>
        </w:rPr>
        <w:t>1</w:t>
      </w:r>
      <w:r w:rsidRPr="003429CD">
        <w:rPr>
          <w:rFonts w:ascii="Verdana" w:hAnsi="Verdana"/>
          <w:b/>
          <w:sz w:val="18"/>
          <w:szCs w:val="18"/>
          <w:u w:val="single"/>
        </w:rPr>
        <w:t>00.001,-Kč</w:t>
      </w:r>
      <w:r w:rsidRPr="003429CD">
        <w:rPr>
          <w:rFonts w:ascii="Verdana" w:hAnsi="Verdana"/>
          <w:sz w:val="18"/>
          <w:szCs w:val="18"/>
          <w:u w:val="single"/>
        </w:rPr>
        <w:t xml:space="preserve"> bez DPH </w:t>
      </w:r>
      <w:r w:rsidRPr="003429CD">
        <w:rPr>
          <w:rFonts w:ascii="Verdana" w:hAnsi="Verdana"/>
          <w:color w:val="000000" w:themeColor="text1"/>
          <w:sz w:val="18"/>
          <w:szCs w:val="18"/>
          <w:u w:val="single"/>
        </w:rPr>
        <w:t>do</w:t>
      </w:r>
      <w:r w:rsidR="003429CD">
        <w:rPr>
          <w:rFonts w:ascii="Verdana" w:hAnsi="Verdana"/>
          <w:b/>
          <w:color w:val="000000" w:themeColor="text1"/>
          <w:sz w:val="18"/>
          <w:szCs w:val="18"/>
          <w:u w:val="single"/>
        </w:rPr>
        <w:t xml:space="preserve"> 3</w:t>
      </w:r>
      <w:r w:rsidRPr="003429CD">
        <w:rPr>
          <w:rFonts w:ascii="Verdana" w:hAnsi="Verdana"/>
          <w:b/>
          <w:color w:val="000000" w:themeColor="text1"/>
          <w:sz w:val="18"/>
          <w:szCs w:val="18"/>
          <w:u w:val="single"/>
        </w:rPr>
        <w:t>00.000,-Kč</w:t>
      </w:r>
      <w:r w:rsidRPr="003429CD">
        <w:rPr>
          <w:rFonts w:ascii="Verdana" w:hAnsi="Verdana"/>
          <w:color w:val="000000" w:themeColor="text1"/>
          <w:sz w:val="18"/>
          <w:szCs w:val="18"/>
          <w:u w:val="single"/>
        </w:rPr>
        <w:t xml:space="preserve"> </w:t>
      </w:r>
      <w:r w:rsidRPr="003429CD">
        <w:rPr>
          <w:rFonts w:ascii="Verdana" w:hAnsi="Verdana"/>
          <w:sz w:val="18"/>
          <w:szCs w:val="18"/>
          <w:u w:val="single"/>
        </w:rPr>
        <w:t>bez DPH:</w:t>
      </w:r>
    </w:p>
    <w:p w:rsidR="00B25A3C" w:rsidRPr="003429CD" w:rsidRDefault="00B25A3C" w:rsidP="00B25A3C">
      <w:pPr>
        <w:numPr>
          <w:ilvl w:val="0"/>
          <w:numId w:val="3"/>
        </w:numPr>
        <w:spacing w:after="0" w:line="240" w:lineRule="auto"/>
        <w:jc w:val="both"/>
        <w:rPr>
          <w:rFonts w:ascii="Verdana" w:hAnsi="Verdana"/>
          <w:sz w:val="18"/>
          <w:szCs w:val="18"/>
        </w:rPr>
      </w:pPr>
      <w:r w:rsidRPr="003429CD">
        <w:rPr>
          <w:rFonts w:ascii="Verdana" w:hAnsi="Verdana"/>
          <w:sz w:val="18"/>
          <w:szCs w:val="18"/>
        </w:rPr>
        <w:t xml:space="preserve">Pověřenou osobou zadavatele oprávněnou činit jménem a na účet zadavatele úkony v rámci zadávání veřejné zakázky je: </w:t>
      </w:r>
      <w:r w:rsidRPr="003429CD">
        <w:rPr>
          <w:rFonts w:ascii="Verdana" w:hAnsi="Verdana"/>
          <w:b/>
          <w:sz w:val="18"/>
          <w:szCs w:val="18"/>
        </w:rPr>
        <w:t xml:space="preserve">starosta obce, </w:t>
      </w:r>
      <w:r w:rsidRPr="003429CD">
        <w:rPr>
          <w:rFonts w:ascii="Verdana" w:hAnsi="Verdana"/>
          <w:sz w:val="18"/>
          <w:szCs w:val="18"/>
        </w:rPr>
        <w:t>přičemž</w:t>
      </w:r>
      <w:r w:rsidRPr="003429CD">
        <w:rPr>
          <w:rFonts w:ascii="Verdana" w:hAnsi="Verdana"/>
          <w:b/>
          <w:sz w:val="18"/>
          <w:szCs w:val="18"/>
        </w:rPr>
        <w:t xml:space="preserve"> zastupitelstvu obce </w:t>
      </w:r>
      <w:r w:rsidRPr="003429CD">
        <w:rPr>
          <w:rFonts w:ascii="Verdana" w:hAnsi="Verdana"/>
          <w:sz w:val="18"/>
          <w:szCs w:val="18"/>
        </w:rPr>
        <w:t>je vyhrazeno rozhodovat o výběru dodavatele a schvalovat uzavření smlouvy s vybraným uchazečem.</w:t>
      </w:r>
    </w:p>
    <w:p w:rsidR="00B25A3C" w:rsidRPr="003429CD" w:rsidRDefault="00B25A3C" w:rsidP="00B25A3C">
      <w:pPr>
        <w:numPr>
          <w:ilvl w:val="0"/>
          <w:numId w:val="3"/>
        </w:numPr>
        <w:spacing w:after="0" w:line="240" w:lineRule="auto"/>
        <w:jc w:val="both"/>
        <w:rPr>
          <w:rFonts w:ascii="Verdana" w:hAnsi="Verdana"/>
          <w:sz w:val="18"/>
          <w:szCs w:val="18"/>
        </w:rPr>
      </w:pPr>
      <w:r w:rsidRPr="003429CD">
        <w:rPr>
          <w:rFonts w:ascii="Verdana" w:hAnsi="Verdana"/>
          <w:sz w:val="18"/>
          <w:szCs w:val="18"/>
        </w:rPr>
        <w:t>Veřejná zakázka bude zadána následujícím způsobem:</w:t>
      </w:r>
    </w:p>
    <w:p w:rsidR="00B25A3C" w:rsidRPr="003429CD" w:rsidRDefault="00B25A3C" w:rsidP="00B25A3C">
      <w:pPr>
        <w:numPr>
          <w:ilvl w:val="0"/>
          <w:numId w:val="4"/>
        </w:numPr>
        <w:tabs>
          <w:tab w:val="left" w:pos="1134"/>
        </w:tabs>
        <w:spacing w:after="0" w:line="240" w:lineRule="auto"/>
        <w:ind w:left="1060" w:hanging="340"/>
        <w:jc w:val="both"/>
        <w:rPr>
          <w:rFonts w:ascii="Verdana" w:hAnsi="Verdana"/>
          <w:sz w:val="18"/>
          <w:szCs w:val="18"/>
        </w:rPr>
      </w:pPr>
      <w:r w:rsidRPr="003429CD">
        <w:rPr>
          <w:rFonts w:ascii="Verdana" w:hAnsi="Verdana"/>
          <w:sz w:val="18"/>
          <w:szCs w:val="18"/>
        </w:rPr>
        <w:t>výzva nejméně třem dodavatelům k předložení cenové nabídky (s vymezením požadovaného plnění a případně dalšími podmínkami plnění), a to i například e-mailovou formou (tím není dotčena možnost, aby starosta obce rozhodl o zadání veřejné zakázky formou výzvy k účasti jím určeným dodavatelům a dále neurčitému počtu dodavatelů formou zveřejnění výzvy na profilu zadavatele či úřední desce obecního úřadu a elektronické úřední desce obecního úřadu)</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 xml:space="preserve">výběr oslovených dodavatelů je v kompetenci starosty obce - starosta obce vyzve </w:t>
      </w:r>
      <w:r w:rsidRPr="003429CD">
        <w:rPr>
          <w:rFonts w:ascii="Verdana" w:hAnsi="Verdana"/>
          <w:sz w:val="18"/>
          <w:szCs w:val="18"/>
        </w:rPr>
        <w:lastRenderedPageBreak/>
        <w:t>pouze takové zájemce, o kterých má věrohodné informace, že jsou z hlediska své schopnosti, odbornosti a zkušenosti požadované plnění schopni řádně a včas dodat</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text výzvy je v kompetenci starosty obce</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doba pro podání nabídek dodavateli bude 10 až 20 dní, popř. delší</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výzva bude vždy obsahovat možnost zrušení zadávacího řízení</w:t>
      </w:r>
    </w:p>
    <w:p w:rsidR="00B25A3C" w:rsidRPr="003429CD" w:rsidRDefault="00B25A3C" w:rsidP="00B25A3C">
      <w:pPr>
        <w:pStyle w:val="Odstavecseseznamem"/>
        <w:widowControl w:val="0"/>
        <w:numPr>
          <w:ilvl w:val="0"/>
          <w:numId w:val="16"/>
        </w:numPr>
        <w:jc w:val="both"/>
        <w:rPr>
          <w:rFonts w:ascii="Verdana" w:hAnsi="Verdana"/>
          <w:sz w:val="18"/>
          <w:szCs w:val="18"/>
        </w:rPr>
      </w:pPr>
      <w:r w:rsidRPr="003429CD">
        <w:rPr>
          <w:rFonts w:ascii="Verdana" w:hAnsi="Verdana"/>
          <w:sz w:val="18"/>
          <w:szCs w:val="18"/>
        </w:rPr>
        <w:t>starosta obce může jmenovat nejméně tříčlennou komisi pro otevírání obálek a hodnocení nabídek; v takovém případě komise posoudí a vyhodnotí došlé nabídky na základě ve výzvě stanovených hodnotících kritérií - její závěry mají doporučující charakter; nabídky, které neobsahují všechny náležitosti dle výzvy, komise nehodnotí a vyloučí je ze zadávacího řízení; z jednání komise musí být sepsán zápis</w:t>
      </w:r>
    </w:p>
    <w:p w:rsidR="00B25A3C" w:rsidRPr="003429CD" w:rsidRDefault="00B25A3C" w:rsidP="00B25A3C">
      <w:pPr>
        <w:pStyle w:val="Odstavecseseznamem"/>
        <w:widowControl w:val="0"/>
        <w:numPr>
          <w:ilvl w:val="0"/>
          <w:numId w:val="16"/>
        </w:numPr>
        <w:jc w:val="both"/>
        <w:rPr>
          <w:rFonts w:ascii="Verdana" w:hAnsi="Verdana"/>
          <w:sz w:val="18"/>
          <w:szCs w:val="18"/>
        </w:rPr>
      </w:pPr>
      <w:r w:rsidRPr="003429CD">
        <w:rPr>
          <w:rFonts w:ascii="Verdana" w:hAnsi="Verdana"/>
          <w:sz w:val="18"/>
          <w:szCs w:val="18"/>
        </w:rPr>
        <w:t>zastupitelstvo obce rozhodne o výběru nejvhodnější nabídky na základě ve výzvě stanovených hodnotících kritérií a o schválení příslušné smlouvy s vybraným uchazečem; zastupitelstvo obce si může přizvat odborníka v příslušném oboru ve vztahu k požadovanému plnění</w:t>
      </w:r>
    </w:p>
    <w:p w:rsidR="00B25A3C" w:rsidRPr="003429CD" w:rsidRDefault="00B25A3C" w:rsidP="00B25A3C">
      <w:pPr>
        <w:pStyle w:val="Odstavecseseznamem"/>
        <w:widowControl w:val="0"/>
        <w:numPr>
          <w:ilvl w:val="0"/>
          <w:numId w:val="2"/>
        </w:numPr>
        <w:jc w:val="both"/>
        <w:rPr>
          <w:rFonts w:ascii="Verdana" w:hAnsi="Verdana"/>
          <w:sz w:val="18"/>
          <w:szCs w:val="18"/>
        </w:rPr>
      </w:pPr>
      <w:r w:rsidRPr="003429CD">
        <w:rPr>
          <w:rFonts w:ascii="Verdana" w:hAnsi="Verdana"/>
          <w:sz w:val="18"/>
          <w:szCs w:val="18"/>
        </w:rPr>
        <w:t>starosta obce sdělí informaci o výběru nejvhodnější nabídky všem účastníkům zadávacího řízení, jejichž nabídky nebyly z posuzování vyřazeny, spolu se stručným odůvodněním výběru</w:t>
      </w:r>
    </w:p>
    <w:p w:rsidR="00B25A3C" w:rsidRPr="003429CD" w:rsidRDefault="00B25A3C" w:rsidP="00B25A3C">
      <w:pPr>
        <w:widowControl w:val="0"/>
        <w:numPr>
          <w:ilvl w:val="0"/>
          <w:numId w:val="2"/>
        </w:numPr>
        <w:spacing w:after="0" w:line="240" w:lineRule="auto"/>
        <w:jc w:val="both"/>
        <w:rPr>
          <w:rFonts w:ascii="Verdana" w:hAnsi="Verdana"/>
          <w:sz w:val="18"/>
          <w:szCs w:val="18"/>
        </w:rPr>
      </w:pPr>
      <w:r w:rsidRPr="003429CD">
        <w:rPr>
          <w:rFonts w:ascii="Verdana" w:hAnsi="Verdana"/>
          <w:sz w:val="18"/>
          <w:szCs w:val="18"/>
        </w:rPr>
        <w:t>uzavření smlouvy s vybraným dodavatelem – smlouvu uzavírá starosta obce po jejím schválení zastupitelstvem obce (uzavřením smlouvy se rozumí rovněž doručení dodavatelem potvrzené objednávky, pokud to pravidla stanovená zadavatelem ve výzvě připouští).</w:t>
      </w:r>
    </w:p>
    <w:p w:rsidR="00B25A3C" w:rsidRPr="003429CD" w:rsidRDefault="00B25A3C" w:rsidP="00B25A3C">
      <w:pPr>
        <w:widowControl w:val="0"/>
        <w:numPr>
          <w:ilvl w:val="0"/>
          <w:numId w:val="3"/>
        </w:numPr>
        <w:spacing w:after="0" w:line="240" w:lineRule="auto"/>
        <w:ind w:left="703" w:hanging="357"/>
        <w:jc w:val="both"/>
        <w:rPr>
          <w:rFonts w:ascii="Verdana" w:hAnsi="Verdana"/>
          <w:sz w:val="18"/>
          <w:szCs w:val="18"/>
        </w:rPr>
      </w:pPr>
      <w:r w:rsidRPr="003429CD">
        <w:rPr>
          <w:rFonts w:ascii="Verdana" w:hAnsi="Verdana"/>
          <w:iCs/>
          <w:sz w:val="18"/>
          <w:szCs w:val="18"/>
        </w:rPr>
        <w:t xml:space="preserve">Zastupitelstvo obce je oprávněno </w:t>
      </w:r>
      <w:r w:rsidRPr="003429CD">
        <w:rPr>
          <w:rFonts w:ascii="Verdana" w:hAnsi="Verdana"/>
          <w:sz w:val="18"/>
          <w:szCs w:val="18"/>
        </w:rPr>
        <w:t>rozhodnout o nepřidělení či zrušení veřejné zakázky nebo zadávacího řízení, popř. odmítnutí nabídky (např. jestliže cenová nabídka nebo jiné podmínky plnění nejsou pro zadavatele akceptovatelné, dodavatelé nepředložili nabídky na zadavatelem požadované plnění apod.).</w:t>
      </w:r>
    </w:p>
    <w:p w:rsidR="00B25A3C" w:rsidRPr="003429CD" w:rsidRDefault="00B25A3C" w:rsidP="00B25A3C">
      <w:pPr>
        <w:widowControl w:val="0"/>
        <w:numPr>
          <w:ilvl w:val="0"/>
          <w:numId w:val="3"/>
        </w:numPr>
        <w:spacing w:after="0" w:line="240" w:lineRule="auto"/>
        <w:ind w:left="703" w:hanging="357"/>
        <w:jc w:val="both"/>
        <w:rPr>
          <w:rFonts w:ascii="Verdana" w:hAnsi="Verdana"/>
          <w:sz w:val="18"/>
          <w:szCs w:val="18"/>
        </w:rPr>
      </w:pPr>
      <w:r w:rsidRPr="003429CD">
        <w:rPr>
          <w:rFonts w:ascii="Verdana" w:hAnsi="Verdana"/>
          <w:sz w:val="18"/>
          <w:szCs w:val="18"/>
        </w:rPr>
        <w:t>O průběhu zadávacího řízení se vede jednoduchá spisová dokumentace, zahrnující veškerou dokumentaci včetně nabídek zaslaných jednotlivými uchazeči, objednávky či smlouvy apod.).</w:t>
      </w:r>
    </w:p>
    <w:p w:rsidR="00B25A3C" w:rsidRPr="003429CD" w:rsidRDefault="00B25A3C" w:rsidP="00B25A3C">
      <w:pPr>
        <w:widowControl w:val="0"/>
        <w:numPr>
          <w:ilvl w:val="0"/>
          <w:numId w:val="7"/>
        </w:numPr>
        <w:autoSpaceDE w:val="0"/>
        <w:autoSpaceDN w:val="0"/>
        <w:adjustRightInd w:val="0"/>
        <w:spacing w:after="0" w:line="240" w:lineRule="auto"/>
        <w:jc w:val="both"/>
        <w:rPr>
          <w:rFonts w:ascii="Verdana" w:hAnsi="Verdana"/>
          <w:bCs/>
          <w:sz w:val="18"/>
          <w:szCs w:val="18"/>
          <w:u w:val="single"/>
        </w:rPr>
      </w:pPr>
      <w:r w:rsidRPr="003429CD">
        <w:rPr>
          <w:rFonts w:ascii="Verdana" w:hAnsi="Verdana"/>
          <w:sz w:val="18"/>
          <w:szCs w:val="18"/>
          <w:u w:val="single"/>
        </w:rPr>
        <w:t xml:space="preserve">Závazná pravidla pro zadávání veřejných zakázek v hodnotě </w:t>
      </w:r>
      <w:r w:rsidRPr="003429CD">
        <w:rPr>
          <w:rFonts w:ascii="Verdana" w:hAnsi="Verdana"/>
          <w:color w:val="000000" w:themeColor="text1"/>
          <w:sz w:val="18"/>
          <w:szCs w:val="18"/>
          <w:u w:val="single"/>
        </w:rPr>
        <w:t xml:space="preserve">od </w:t>
      </w:r>
      <w:r w:rsidR="003429CD">
        <w:rPr>
          <w:rFonts w:ascii="Verdana" w:hAnsi="Verdana"/>
          <w:b/>
          <w:color w:val="000000" w:themeColor="text1"/>
          <w:sz w:val="18"/>
          <w:szCs w:val="18"/>
          <w:u w:val="single"/>
        </w:rPr>
        <w:t>3</w:t>
      </w:r>
      <w:r w:rsidRPr="003429CD">
        <w:rPr>
          <w:rFonts w:ascii="Verdana" w:hAnsi="Verdana"/>
          <w:b/>
          <w:color w:val="000000" w:themeColor="text1"/>
          <w:sz w:val="18"/>
          <w:szCs w:val="18"/>
          <w:u w:val="single"/>
        </w:rPr>
        <w:t>00.001,-Kč</w:t>
      </w:r>
      <w:r w:rsidRPr="003429CD">
        <w:rPr>
          <w:rFonts w:ascii="Verdana" w:hAnsi="Verdana"/>
          <w:color w:val="000000" w:themeColor="text1"/>
          <w:sz w:val="18"/>
          <w:szCs w:val="18"/>
          <w:u w:val="single"/>
        </w:rPr>
        <w:t xml:space="preserve"> bez DPH do </w:t>
      </w:r>
      <w:r w:rsidRPr="003429CD">
        <w:rPr>
          <w:rFonts w:ascii="Verdana" w:hAnsi="Verdana"/>
          <w:b/>
          <w:color w:val="000000" w:themeColor="text1"/>
          <w:sz w:val="18"/>
          <w:szCs w:val="18"/>
          <w:u w:val="single"/>
        </w:rPr>
        <w:t>2.000.000,-Kč</w:t>
      </w:r>
      <w:r w:rsidRPr="003429CD">
        <w:rPr>
          <w:rFonts w:ascii="Verdana" w:hAnsi="Verdana"/>
          <w:color w:val="000000" w:themeColor="text1"/>
          <w:sz w:val="18"/>
          <w:szCs w:val="18"/>
          <w:u w:val="single"/>
        </w:rPr>
        <w:t xml:space="preserve"> bez DPH v případě veřejných zakázek na dodávky a služby a</w:t>
      </w:r>
      <w:r w:rsidRPr="003429CD">
        <w:rPr>
          <w:rFonts w:ascii="Verdana" w:hAnsi="Verdana"/>
          <w:b/>
          <w:color w:val="000000" w:themeColor="text1"/>
          <w:sz w:val="18"/>
          <w:szCs w:val="18"/>
          <w:u w:val="single"/>
        </w:rPr>
        <w:t xml:space="preserve"> </w:t>
      </w:r>
      <w:r w:rsidRPr="003429CD">
        <w:rPr>
          <w:rFonts w:ascii="Verdana" w:hAnsi="Verdana"/>
          <w:color w:val="000000" w:themeColor="text1"/>
          <w:sz w:val="18"/>
          <w:szCs w:val="18"/>
          <w:u w:val="single"/>
        </w:rPr>
        <w:t>od</w:t>
      </w:r>
      <w:r w:rsidR="003429CD">
        <w:rPr>
          <w:rFonts w:ascii="Verdana" w:hAnsi="Verdana"/>
          <w:b/>
          <w:color w:val="000000" w:themeColor="text1"/>
          <w:sz w:val="18"/>
          <w:szCs w:val="18"/>
          <w:u w:val="single"/>
        </w:rPr>
        <w:t xml:space="preserve"> 3</w:t>
      </w:r>
      <w:r w:rsidRPr="003429CD">
        <w:rPr>
          <w:rFonts w:ascii="Verdana" w:hAnsi="Verdana"/>
          <w:b/>
          <w:color w:val="000000" w:themeColor="text1"/>
          <w:sz w:val="18"/>
          <w:szCs w:val="18"/>
          <w:u w:val="single"/>
        </w:rPr>
        <w:t xml:space="preserve">00.001,-Kč </w:t>
      </w:r>
      <w:r w:rsidRPr="003429CD">
        <w:rPr>
          <w:rFonts w:ascii="Verdana" w:hAnsi="Verdana"/>
          <w:sz w:val="18"/>
          <w:szCs w:val="18"/>
          <w:u w:val="single"/>
        </w:rPr>
        <w:t>bez DPH do</w:t>
      </w:r>
      <w:r w:rsidRPr="003429CD">
        <w:rPr>
          <w:rFonts w:ascii="Verdana" w:hAnsi="Verdana"/>
          <w:b/>
          <w:sz w:val="18"/>
          <w:szCs w:val="18"/>
          <w:u w:val="single"/>
        </w:rPr>
        <w:t xml:space="preserve"> 6.000.000,-Kč </w:t>
      </w:r>
      <w:r w:rsidRPr="003429CD">
        <w:rPr>
          <w:rFonts w:ascii="Verdana" w:hAnsi="Verdana"/>
          <w:sz w:val="18"/>
          <w:szCs w:val="18"/>
          <w:u w:val="single"/>
        </w:rPr>
        <w:t>bez DPH v případě veřejných zakázek na stavební práce:</w:t>
      </w:r>
    </w:p>
    <w:p w:rsidR="00B25A3C" w:rsidRPr="003429CD" w:rsidRDefault="00B25A3C" w:rsidP="00B25A3C">
      <w:pPr>
        <w:numPr>
          <w:ilvl w:val="0"/>
          <w:numId w:val="5"/>
        </w:numPr>
        <w:spacing w:after="0" w:line="240" w:lineRule="auto"/>
        <w:jc w:val="both"/>
        <w:rPr>
          <w:rFonts w:ascii="Verdana" w:hAnsi="Verdana"/>
          <w:sz w:val="18"/>
          <w:szCs w:val="18"/>
        </w:rPr>
      </w:pPr>
      <w:r w:rsidRPr="003429CD">
        <w:rPr>
          <w:rFonts w:ascii="Verdana" w:hAnsi="Verdana"/>
          <w:sz w:val="18"/>
          <w:szCs w:val="18"/>
        </w:rPr>
        <w:t xml:space="preserve">Pověřenou osobou zadavatele oprávněnou činit jménem a na účet zadavatele úkony v rámci zadávání veřejné zakázky je: </w:t>
      </w:r>
      <w:r w:rsidRPr="003429CD">
        <w:rPr>
          <w:rFonts w:ascii="Verdana" w:hAnsi="Verdana"/>
          <w:b/>
          <w:sz w:val="18"/>
          <w:szCs w:val="18"/>
        </w:rPr>
        <w:t xml:space="preserve">zastupitelstvo obce, </w:t>
      </w:r>
      <w:r w:rsidRPr="003429CD">
        <w:rPr>
          <w:rFonts w:ascii="Verdana" w:hAnsi="Verdana"/>
          <w:sz w:val="18"/>
          <w:szCs w:val="18"/>
        </w:rPr>
        <w:t>přičemž</w:t>
      </w:r>
      <w:r w:rsidRPr="003429CD">
        <w:rPr>
          <w:rFonts w:ascii="Verdana" w:hAnsi="Verdana"/>
          <w:b/>
          <w:sz w:val="18"/>
          <w:szCs w:val="18"/>
        </w:rPr>
        <w:t xml:space="preserve"> starosta obce </w:t>
      </w:r>
      <w:r w:rsidRPr="003429CD">
        <w:rPr>
          <w:rFonts w:ascii="Verdana" w:hAnsi="Verdana"/>
          <w:sz w:val="18"/>
          <w:szCs w:val="18"/>
        </w:rPr>
        <w:t>zajišťuje</w:t>
      </w:r>
      <w:r w:rsidRPr="003429CD">
        <w:rPr>
          <w:rFonts w:ascii="Verdana" w:hAnsi="Verdana"/>
          <w:b/>
          <w:sz w:val="18"/>
          <w:szCs w:val="18"/>
        </w:rPr>
        <w:t xml:space="preserve"> </w:t>
      </w:r>
      <w:r w:rsidRPr="003429CD">
        <w:rPr>
          <w:rFonts w:ascii="Verdana" w:hAnsi="Verdana"/>
          <w:sz w:val="18"/>
          <w:szCs w:val="18"/>
        </w:rPr>
        <w:t>organizačně technické zabezpečení řízení o výběru dodavatele.</w:t>
      </w:r>
    </w:p>
    <w:p w:rsidR="00B25A3C" w:rsidRPr="003429CD" w:rsidRDefault="00B25A3C" w:rsidP="00B25A3C">
      <w:pPr>
        <w:numPr>
          <w:ilvl w:val="0"/>
          <w:numId w:val="5"/>
        </w:numPr>
        <w:spacing w:after="0" w:line="240" w:lineRule="auto"/>
        <w:jc w:val="both"/>
        <w:rPr>
          <w:rFonts w:ascii="Verdana" w:hAnsi="Verdana"/>
          <w:sz w:val="18"/>
          <w:szCs w:val="18"/>
        </w:rPr>
      </w:pPr>
      <w:r w:rsidRPr="003429CD">
        <w:rPr>
          <w:rFonts w:ascii="Verdana" w:hAnsi="Verdana"/>
          <w:sz w:val="18"/>
          <w:szCs w:val="18"/>
        </w:rPr>
        <w:t>Veřejná zakázka bude zadána následujícím způsobem:</w:t>
      </w:r>
    </w:p>
    <w:p w:rsidR="00B25A3C" w:rsidRPr="003429CD" w:rsidRDefault="00B25A3C" w:rsidP="00B25A3C">
      <w:pPr>
        <w:numPr>
          <w:ilvl w:val="0"/>
          <w:numId w:val="2"/>
        </w:numPr>
        <w:tabs>
          <w:tab w:val="left" w:pos="993"/>
        </w:tabs>
        <w:spacing w:after="0" w:line="240" w:lineRule="auto"/>
        <w:jc w:val="both"/>
        <w:rPr>
          <w:rFonts w:ascii="Verdana" w:hAnsi="Verdana"/>
          <w:sz w:val="18"/>
          <w:szCs w:val="18"/>
        </w:rPr>
      </w:pPr>
      <w:r w:rsidRPr="003429CD">
        <w:rPr>
          <w:rFonts w:ascii="Verdana" w:hAnsi="Verdana"/>
          <w:sz w:val="18"/>
          <w:szCs w:val="18"/>
        </w:rPr>
        <w:t xml:space="preserve"> výzva nejméně třem dodavatelům k předložení nabídky v mezích požadavků zadavatele (s ohledem na okolnosti může obec zvážit, zda nevyzvat více dodavatelů) a uveřejnění výzvy na profilu zadavatele, na úřední desce obecního úřadu a na elektronické úřední desce obecního úřadu</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výběr oslovených dodavatelů je v kompetenci zastupitelstva obce – vyzvat lze pouze takové zájemce, o kterých má zastupitelstvo obce věrohodné informace, že jsou z hlediska své schopnosti, odbornosti a zkušenosti požadované plnění schopni řádně a včas dodat</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výzva musí obsahovat náležitosti dle Přílohy č. 2 této směrnice</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 xml:space="preserve">výzva bude obsahovat rovněž údaje o kritériích, která jsou rozhodná pro zadání zakázky (hodnotící kritéria), která však nemusí být vymezena jako hodnotící kritéria podle zákona o </w:t>
      </w:r>
      <w:r w:rsidR="001C4922">
        <w:rPr>
          <w:rFonts w:ascii="Verdana" w:hAnsi="Verdana"/>
          <w:sz w:val="18"/>
          <w:szCs w:val="18"/>
        </w:rPr>
        <w:t xml:space="preserve">zadávání </w:t>
      </w:r>
      <w:r w:rsidRPr="003429CD">
        <w:rPr>
          <w:rFonts w:ascii="Verdana" w:hAnsi="Verdana"/>
          <w:sz w:val="18"/>
          <w:szCs w:val="18"/>
        </w:rPr>
        <w:t>veřejných zakáz</w:t>
      </w:r>
      <w:r w:rsidR="001C4922">
        <w:rPr>
          <w:rFonts w:ascii="Verdana" w:hAnsi="Verdana"/>
          <w:sz w:val="18"/>
          <w:szCs w:val="18"/>
        </w:rPr>
        <w:t>e</w:t>
      </w:r>
      <w:r w:rsidRPr="003429CD">
        <w:rPr>
          <w:rFonts w:ascii="Verdana" w:hAnsi="Verdana"/>
          <w:sz w:val="18"/>
          <w:szCs w:val="18"/>
        </w:rPr>
        <w:t xml:space="preserve">k; hodnotícími kritérii mohou být </w:t>
      </w:r>
      <w:proofErr w:type="spellStart"/>
      <w:r w:rsidRPr="003429CD">
        <w:rPr>
          <w:rFonts w:ascii="Verdana" w:hAnsi="Verdana"/>
          <w:sz w:val="18"/>
          <w:szCs w:val="18"/>
        </w:rPr>
        <w:t>zjm</w:t>
      </w:r>
      <w:proofErr w:type="spellEnd"/>
      <w:r w:rsidRPr="003429CD">
        <w:rPr>
          <w:rFonts w:ascii="Verdana" w:hAnsi="Verdana"/>
          <w:sz w:val="18"/>
          <w:szCs w:val="18"/>
        </w:rPr>
        <w:t>.: technologické parametry díla, cena díla, záruka za dílo, termín plnění, záruční a pozáruční servis, výše budoucích provozních nákladů</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doba pro podání nabídek dodavateli bude 10 až 30 dní, popř. delší, dle rozhodnutí zastupitelstva obce</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výzva rovněž bude vždy obsahovat možnost zrušení zadávacího řízení</w:t>
      </w:r>
    </w:p>
    <w:p w:rsidR="00B25A3C" w:rsidRPr="003429CD" w:rsidRDefault="00B25A3C" w:rsidP="00B25A3C">
      <w:pPr>
        <w:widowControl w:val="0"/>
        <w:numPr>
          <w:ilvl w:val="1"/>
          <w:numId w:val="16"/>
        </w:numPr>
        <w:tabs>
          <w:tab w:val="left" w:pos="993"/>
        </w:tabs>
        <w:spacing w:after="0" w:line="240" w:lineRule="auto"/>
        <w:jc w:val="both"/>
        <w:rPr>
          <w:rFonts w:ascii="Verdana" w:hAnsi="Verdana"/>
          <w:sz w:val="18"/>
          <w:szCs w:val="18"/>
        </w:rPr>
      </w:pPr>
      <w:r w:rsidRPr="003429CD">
        <w:rPr>
          <w:rFonts w:ascii="Verdana" w:hAnsi="Verdana"/>
          <w:sz w:val="18"/>
          <w:szCs w:val="18"/>
        </w:rPr>
        <w:t>text výzvy schvaluje zastupitelstvo obce.</w:t>
      </w:r>
    </w:p>
    <w:p w:rsidR="00B25A3C" w:rsidRPr="003429CD" w:rsidRDefault="00B25A3C" w:rsidP="00B25A3C">
      <w:pPr>
        <w:pStyle w:val="Odstavecseseznamem"/>
        <w:widowControl w:val="0"/>
        <w:numPr>
          <w:ilvl w:val="0"/>
          <w:numId w:val="6"/>
        </w:numPr>
        <w:ind w:left="1077" w:hanging="357"/>
        <w:jc w:val="both"/>
        <w:rPr>
          <w:rFonts w:ascii="Verdana" w:hAnsi="Verdana"/>
          <w:sz w:val="18"/>
          <w:szCs w:val="18"/>
        </w:rPr>
      </w:pPr>
      <w:r w:rsidRPr="003429CD">
        <w:rPr>
          <w:rFonts w:ascii="Verdana" w:hAnsi="Verdana"/>
          <w:sz w:val="18"/>
          <w:szCs w:val="18"/>
        </w:rPr>
        <w:t>zastupitelstvo obce jmenuje nejméně tříčlennou komisi pro otevírání obálek a hodnocení nabídek; z jednání komise musí být sepsán zápis</w:t>
      </w:r>
    </w:p>
    <w:p w:rsidR="00B25A3C" w:rsidRPr="003429CD" w:rsidRDefault="00B25A3C" w:rsidP="00B25A3C">
      <w:pPr>
        <w:pStyle w:val="Odstavecseseznamem"/>
        <w:widowControl w:val="0"/>
        <w:numPr>
          <w:ilvl w:val="0"/>
          <w:numId w:val="6"/>
        </w:numPr>
        <w:jc w:val="both"/>
        <w:rPr>
          <w:rFonts w:ascii="Verdana" w:hAnsi="Verdana"/>
          <w:sz w:val="18"/>
          <w:szCs w:val="18"/>
        </w:rPr>
      </w:pPr>
      <w:r w:rsidRPr="003429CD">
        <w:rPr>
          <w:rFonts w:ascii="Verdana" w:hAnsi="Verdana"/>
          <w:sz w:val="18"/>
          <w:szCs w:val="18"/>
        </w:rPr>
        <w:t>hodnotící komise posoudí a vyhodnotí došlé nabídky na základě ve výzvě stanovených hodnotících kritérií - její závěry mají doporučující charakter; nabídky, které neobsahují všechny náležitosti dle výzvy, komise nehodnotí a vyloučí je ze zadávacího řízení</w:t>
      </w:r>
    </w:p>
    <w:p w:rsidR="00B25A3C" w:rsidRPr="003429CD" w:rsidRDefault="00B25A3C" w:rsidP="00B25A3C">
      <w:pPr>
        <w:pStyle w:val="Odstavecseseznamem"/>
        <w:widowControl w:val="0"/>
        <w:numPr>
          <w:ilvl w:val="0"/>
          <w:numId w:val="6"/>
        </w:numPr>
        <w:jc w:val="both"/>
        <w:rPr>
          <w:rFonts w:ascii="Verdana" w:hAnsi="Verdana"/>
          <w:sz w:val="18"/>
          <w:szCs w:val="18"/>
        </w:rPr>
      </w:pPr>
      <w:r w:rsidRPr="003429CD">
        <w:rPr>
          <w:rFonts w:ascii="Verdana" w:hAnsi="Verdana"/>
          <w:sz w:val="18"/>
          <w:szCs w:val="18"/>
        </w:rPr>
        <w:t>zastupitelstvo obce rozhodne o výběru nejvhodnější nabídky na základě ve výzvě stanovených hodnotících kritérií a o schválení příslušné smlouvy s vybraným uchazečem; zastupitelstvo obce si může přizvat odborníka v příslušném oboru ve vztahu k požadovanému plnění</w:t>
      </w:r>
    </w:p>
    <w:p w:rsidR="00B25A3C" w:rsidRPr="003429CD" w:rsidRDefault="00B25A3C" w:rsidP="00B25A3C">
      <w:pPr>
        <w:pStyle w:val="Odstavecseseznamem"/>
        <w:widowControl w:val="0"/>
        <w:numPr>
          <w:ilvl w:val="0"/>
          <w:numId w:val="6"/>
        </w:numPr>
        <w:jc w:val="both"/>
        <w:rPr>
          <w:rFonts w:ascii="Verdana" w:hAnsi="Verdana"/>
          <w:sz w:val="18"/>
          <w:szCs w:val="18"/>
        </w:rPr>
      </w:pPr>
      <w:r w:rsidRPr="003429CD">
        <w:rPr>
          <w:rFonts w:ascii="Verdana" w:hAnsi="Verdana"/>
          <w:sz w:val="18"/>
          <w:szCs w:val="18"/>
        </w:rPr>
        <w:t>starosta obce sdělí informaci o výběru nejvhodnější nabídky všem účastníkům zadávacího řízení, jejichž nabídky nebyly z posuzování vyřazeny, spolu se stručným odůvodněním výběru</w:t>
      </w:r>
    </w:p>
    <w:p w:rsidR="00B25A3C" w:rsidRPr="003429CD" w:rsidRDefault="00B25A3C" w:rsidP="00B25A3C">
      <w:pPr>
        <w:widowControl w:val="0"/>
        <w:numPr>
          <w:ilvl w:val="0"/>
          <w:numId w:val="2"/>
        </w:numPr>
        <w:spacing w:after="0" w:line="240" w:lineRule="auto"/>
        <w:jc w:val="both"/>
        <w:rPr>
          <w:rFonts w:ascii="Verdana" w:hAnsi="Verdana"/>
          <w:sz w:val="18"/>
          <w:szCs w:val="18"/>
        </w:rPr>
      </w:pPr>
      <w:r w:rsidRPr="003429CD">
        <w:rPr>
          <w:rFonts w:ascii="Verdana" w:hAnsi="Verdana"/>
          <w:sz w:val="18"/>
          <w:szCs w:val="18"/>
        </w:rPr>
        <w:lastRenderedPageBreak/>
        <w:t>uzavření smlouvy s vybraným dodavatelem – smlouvu uzavírá starosta obce po jejím schválení zastupitelstvem obce.</w:t>
      </w:r>
    </w:p>
    <w:p w:rsidR="00B25A3C" w:rsidRPr="003429CD" w:rsidRDefault="00B25A3C" w:rsidP="00B25A3C">
      <w:pPr>
        <w:widowControl w:val="0"/>
        <w:numPr>
          <w:ilvl w:val="0"/>
          <w:numId w:val="5"/>
        </w:numPr>
        <w:spacing w:after="0" w:line="240" w:lineRule="auto"/>
        <w:ind w:left="708"/>
        <w:jc w:val="both"/>
        <w:rPr>
          <w:rFonts w:ascii="Verdana" w:hAnsi="Verdana"/>
          <w:sz w:val="18"/>
          <w:szCs w:val="18"/>
        </w:rPr>
      </w:pPr>
      <w:r w:rsidRPr="003429CD">
        <w:rPr>
          <w:rFonts w:ascii="Verdana" w:hAnsi="Verdana"/>
          <w:iCs/>
          <w:sz w:val="18"/>
          <w:szCs w:val="18"/>
        </w:rPr>
        <w:t xml:space="preserve">Zastupitelstvo obce je oprávněno </w:t>
      </w:r>
      <w:r w:rsidRPr="003429CD">
        <w:rPr>
          <w:rFonts w:ascii="Verdana" w:hAnsi="Verdana"/>
          <w:sz w:val="18"/>
          <w:szCs w:val="18"/>
        </w:rPr>
        <w:t>rozhodnout o nepřidělení či zrušení veřejné zakázky nebo zadávacího řízení, popř. odmítnutí nabídky (např. jestliže cenová nabídka nebo jiné podmínky plnění nejsou pro zadavatele akceptovatelné, dodavatelé nepředložili nabídky na zadavatelem požadované plnění apod.).</w:t>
      </w:r>
    </w:p>
    <w:p w:rsidR="00B25A3C" w:rsidRPr="003429CD" w:rsidRDefault="00B25A3C" w:rsidP="00B25A3C">
      <w:pPr>
        <w:widowControl w:val="0"/>
        <w:numPr>
          <w:ilvl w:val="0"/>
          <w:numId w:val="5"/>
        </w:numPr>
        <w:spacing w:after="0" w:line="240" w:lineRule="auto"/>
        <w:ind w:left="703" w:hanging="357"/>
        <w:jc w:val="both"/>
        <w:rPr>
          <w:rFonts w:ascii="Verdana" w:hAnsi="Verdana"/>
          <w:color w:val="000000"/>
          <w:sz w:val="18"/>
          <w:szCs w:val="18"/>
        </w:rPr>
      </w:pPr>
      <w:r w:rsidRPr="003429CD">
        <w:rPr>
          <w:rFonts w:ascii="Verdana" w:hAnsi="Verdana"/>
          <w:color w:val="000000"/>
          <w:sz w:val="18"/>
          <w:szCs w:val="18"/>
        </w:rPr>
        <w:t>O průběhu zadávacího řízení se vede jednoduchá spisová dokumentace, zahrnující veškerou dokumentaci včetně nabídek zaslaných jednotlivými uchazeči, objednávky či, smlouvy apod.).</w:t>
      </w:r>
    </w:p>
    <w:p w:rsidR="00B25A3C" w:rsidRPr="003429CD" w:rsidRDefault="00B25A3C" w:rsidP="00B25A3C">
      <w:pPr>
        <w:widowControl w:val="0"/>
        <w:numPr>
          <w:ilvl w:val="0"/>
          <w:numId w:val="5"/>
        </w:numPr>
        <w:spacing w:after="0" w:line="240" w:lineRule="auto"/>
        <w:ind w:left="703" w:hanging="357"/>
        <w:jc w:val="both"/>
        <w:rPr>
          <w:rFonts w:ascii="Verdana" w:hAnsi="Verdana"/>
          <w:color w:val="000000"/>
          <w:sz w:val="18"/>
          <w:szCs w:val="18"/>
        </w:rPr>
      </w:pPr>
      <w:r w:rsidRPr="003429CD">
        <w:rPr>
          <w:rFonts w:ascii="Verdana" w:hAnsi="Verdana"/>
          <w:color w:val="000000"/>
          <w:sz w:val="18"/>
          <w:szCs w:val="18"/>
        </w:rPr>
        <w:t>Součástí dokumentace uvedené v písm. d) je stručná zpráva o veřejné zakázce, jejíž náležitosti jsou uvedeny v Příloze č. 3 této směrnice.</w:t>
      </w:r>
    </w:p>
    <w:p w:rsidR="00B25A3C" w:rsidRPr="003429CD" w:rsidRDefault="00B25A3C" w:rsidP="00B25A3C">
      <w:pPr>
        <w:widowControl w:val="0"/>
        <w:numPr>
          <w:ilvl w:val="0"/>
          <w:numId w:val="7"/>
        </w:numPr>
        <w:autoSpaceDE w:val="0"/>
        <w:autoSpaceDN w:val="0"/>
        <w:adjustRightInd w:val="0"/>
        <w:spacing w:after="0" w:line="240" w:lineRule="auto"/>
        <w:ind w:left="340" w:hanging="340"/>
        <w:jc w:val="both"/>
        <w:rPr>
          <w:rFonts w:ascii="Verdana" w:hAnsi="Verdana"/>
          <w:bCs/>
          <w:sz w:val="18"/>
          <w:szCs w:val="18"/>
          <w:u w:val="single"/>
        </w:rPr>
      </w:pPr>
      <w:r w:rsidRPr="003429CD">
        <w:rPr>
          <w:rFonts w:ascii="Verdana" w:hAnsi="Verdana"/>
          <w:sz w:val="18"/>
          <w:szCs w:val="18"/>
        </w:rPr>
        <w:t>U veřejných zakázek malého rozsahu, jejichž cena sjednaná ve smlouvě</w:t>
      </w:r>
      <w:r w:rsidRPr="003429CD">
        <w:rPr>
          <w:rFonts w:ascii="Verdana" w:hAnsi="Verdana"/>
          <w:color w:val="000000"/>
          <w:sz w:val="18"/>
          <w:szCs w:val="18"/>
        </w:rPr>
        <w:t xml:space="preserve"> přesáhne 500.000,-Kč bez DPH, je starosta obce povinen zajistit uveřejnění uzavřené smlouvy na veřejnou zakázku na profilu zadavatele ve smyslu </w:t>
      </w:r>
      <w:proofErr w:type="spellStart"/>
      <w:r w:rsidRPr="003429CD">
        <w:rPr>
          <w:rFonts w:ascii="Verdana" w:hAnsi="Verdana"/>
          <w:color w:val="000000"/>
          <w:sz w:val="18"/>
          <w:szCs w:val="18"/>
        </w:rPr>
        <w:t>ust</w:t>
      </w:r>
      <w:proofErr w:type="spellEnd"/>
      <w:r w:rsidRPr="003429CD">
        <w:rPr>
          <w:rFonts w:ascii="Verdana" w:hAnsi="Verdana"/>
          <w:color w:val="000000"/>
          <w:sz w:val="18"/>
          <w:szCs w:val="18"/>
        </w:rPr>
        <w:t>. § 28 odst. 1) písm. j) zákona o zadávání veřejných zakázkách, a to do 15 dnů od jejího uzavření. Stejným způsobem je starosta obce povinen zajistit zveřejnění všech změn a dodatků takovéto smlouvy, a to do 15 dnů od jejich uzavření.</w:t>
      </w:r>
    </w:p>
    <w:p w:rsidR="00B25A3C" w:rsidRPr="003429CD" w:rsidRDefault="00B25A3C" w:rsidP="00B25A3C">
      <w:pPr>
        <w:widowControl w:val="0"/>
        <w:numPr>
          <w:ilvl w:val="0"/>
          <w:numId w:val="7"/>
        </w:numPr>
        <w:autoSpaceDE w:val="0"/>
        <w:autoSpaceDN w:val="0"/>
        <w:adjustRightInd w:val="0"/>
        <w:spacing w:after="0" w:line="240" w:lineRule="auto"/>
        <w:ind w:left="357" w:hanging="357"/>
        <w:jc w:val="both"/>
        <w:rPr>
          <w:rFonts w:ascii="Verdana" w:hAnsi="Verdana"/>
          <w:bCs/>
          <w:sz w:val="18"/>
          <w:szCs w:val="18"/>
          <w:u w:val="single"/>
        </w:rPr>
      </w:pPr>
      <w:r w:rsidRPr="003429CD">
        <w:rPr>
          <w:rFonts w:ascii="Verdana" w:hAnsi="Verdana"/>
          <w:sz w:val="18"/>
          <w:szCs w:val="18"/>
        </w:rPr>
        <w:t>Pokud při zadávání veřejné zakázky malého rozsahu obec zjistí, že je na segmentu trhu s požadovaným plněním nižší počet dodavatelů, než má být, dle výše uvedeného, vyzván, vyzve obec k podání nabídky všechny takové dodavatele.</w:t>
      </w:r>
    </w:p>
    <w:p w:rsidR="00B25A3C" w:rsidRPr="003429CD" w:rsidRDefault="00B25A3C" w:rsidP="00B25A3C">
      <w:pPr>
        <w:numPr>
          <w:ilvl w:val="0"/>
          <w:numId w:val="7"/>
        </w:numPr>
        <w:spacing w:after="0" w:line="240" w:lineRule="auto"/>
        <w:ind w:left="357" w:hanging="357"/>
        <w:jc w:val="both"/>
        <w:rPr>
          <w:rFonts w:ascii="Verdana" w:hAnsi="Verdana"/>
          <w:sz w:val="18"/>
          <w:szCs w:val="18"/>
        </w:rPr>
      </w:pPr>
      <w:r w:rsidRPr="003429CD">
        <w:rPr>
          <w:rFonts w:ascii="Verdana" w:hAnsi="Verdana"/>
          <w:sz w:val="18"/>
          <w:szCs w:val="18"/>
        </w:rPr>
        <w:t>V mimořádných a odůvodněných případech, jakou jsou havárie, ohrožení života nebo zdraví občanů apod., může starosta obce zadat veřejnou zakázku přímo jednomu dodavateli. Takové rozhodnutí musí být vždy řádně zhodnoceno a zdůvodněno na nejbližším zasedání zastupitelstva obce.</w:t>
      </w:r>
    </w:p>
    <w:p w:rsidR="00B25A3C" w:rsidRPr="003429CD" w:rsidRDefault="00B25A3C" w:rsidP="00B25A3C">
      <w:pPr>
        <w:spacing w:after="0" w:line="240" w:lineRule="auto"/>
        <w:ind w:firstLine="708"/>
        <w:rPr>
          <w:rFonts w:ascii="Verdana" w:hAnsi="Verdana"/>
          <w:sz w:val="18"/>
          <w:szCs w:val="18"/>
        </w:rPr>
      </w:pPr>
    </w:p>
    <w:p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3429CD">
        <w:rPr>
          <w:rFonts w:ascii="Verdana" w:hAnsi="Verdana"/>
          <w:b/>
          <w:sz w:val="18"/>
          <w:szCs w:val="18"/>
        </w:rPr>
        <w:t>Článek IV.</w:t>
      </w:r>
    </w:p>
    <w:p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Dokumentace</w:t>
      </w:r>
    </w:p>
    <w:p w:rsidR="00B25A3C" w:rsidRPr="003429CD" w:rsidRDefault="00B25A3C" w:rsidP="00B25A3C">
      <w:pPr>
        <w:autoSpaceDE w:val="0"/>
        <w:autoSpaceDN w:val="0"/>
        <w:adjustRightInd w:val="0"/>
        <w:spacing w:after="0" w:line="240" w:lineRule="auto"/>
        <w:jc w:val="both"/>
        <w:rPr>
          <w:rFonts w:ascii="Verdana" w:hAnsi="Verdana"/>
          <w:sz w:val="18"/>
          <w:szCs w:val="18"/>
        </w:rPr>
      </w:pPr>
      <w:r w:rsidRPr="003429CD">
        <w:rPr>
          <w:rFonts w:ascii="Verdana" w:hAnsi="Verdana"/>
          <w:sz w:val="18"/>
          <w:szCs w:val="18"/>
        </w:rPr>
        <w:t>Pro účely osvědčení správnosti postupu zadavatele při zadání veřejné zakázky budou výstupem zadávacího řízení následující dokumenty, které jsou nezbytné pro osvědčení dodržení zásad uvedených v </w:t>
      </w:r>
      <w:proofErr w:type="spellStart"/>
      <w:r w:rsidRPr="003429CD">
        <w:rPr>
          <w:rFonts w:ascii="Verdana" w:hAnsi="Verdana"/>
          <w:sz w:val="18"/>
          <w:szCs w:val="18"/>
        </w:rPr>
        <w:t>ust</w:t>
      </w:r>
      <w:proofErr w:type="spellEnd"/>
      <w:r w:rsidRPr="003429CD">
        <w:rPr>
          <w:rFonts w:ascii="Verdana" w:hAnsi="Verdana"/>
          <w:sz w:val="18"/>
          <w:szCs w:val="18"/>
        </w:rPr>
        <w:t>. Článku II. odst. 2. této směrnice:</w:t>
      </w:r>
    </w:p>
    <w:p w:rsidR="00B25A3C" w:rsidRPr="003429CD" w:rsidRDefault="00B25A3C" w:rsidP="00B25A3C">
      <w:pPr>
        <w:widowControl w:val="0"/>
        <w:numPr>
          <w:ilvl w:val="0"/>
          <w:numId w:val="13"/>
        </w:numPr>
        <w:spacing w:after="0" w:line="240" w:lineRule="auto"/>
        <w:jc w:val="both"/>
        <w:rPr>
          <w:rFonts w:ascii="Verdana" w:hAnsi="Verdana"/>
          <w:color w:val="000000"/>
          <w:sz w:val="18"/>
          <w:szCs w:val="18"/>
        </w:rPr>
      </w:pPr>
      <w:r w:rsidRPr="003429CD">
        <w:rPr>
          <w:rFonts w:ascii="Verdana" w:hAnsi="Verdana"/>
          <w:color w:val="000000"/>
          <w:sz w:val="18"/>
          <w:szCs w:val="18"/>
        </w:rPr>
        <w:t>dokumentace související s vedeným řízením a doklady o zveřejnění výzvy či smlouvy na úředních deskách či profilu zadavatele</w:t>
      </w:r>
    </w:p>
    <w:p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text</w:t>
      </w:r>
      <w:r w:rsidRPr="003429CD">
        <w:rPr>
          <w:rFonts w:ascii="Verdana" w:hAnsi="Verdana"/>
          <w:i/>
          <w:iCs/>
          <w:sz w:val="18"/>
          <w:szCs w:val="18"/>
        </w:rPr>
        <w:t xml:space="preserve"> </w:t>
      </w:r>
      <w:r w:rsidRPr="003429CD">
        <w:rPr>
          <w:rFonts w:ascii="Verdana" w:hAnsi="Verdana"/>
          <w:iCs/>
          <w:sz w:val="18"/>
          <w:szCs w:val="18"/>
        </w:rPr>
        <w:t>výzvy požadovanému počtu dodavatelů k podání nabídky a dalších dokumentů vymezujících předmět zakázky (např. zadávací dokumentace, pokud je zpracována)</w:t>
      </w:r>
    </w:p>
    <w:p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sz w:val="18"/>
          <w:szCs w:val="18"/>
        </w:rPr>
        <w:t xml:space="preserve">zdůvodnění případného vyzvání nižšího než touto směrnicí požadovaného počtu dodavatelů </w:t>
      </w:r>
    </w:p>
    <w:p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nabídky podané dodavateli</w:t>
      </w:r>
      <w:r w:rsidRPr="003429CD">
        <w:rPr>
          <w:rFonts w:ascii="Verdana" w:hAnsi="Verdana"/>
          <w:i/>
          <w:iCs/>
          <w:sz w:val="18"/>
          <w:szCs w:val="18"/>
        </w:rPr>
        <w:t xml:space="preserve"> </w:t>
      </w:r>
      <w:r w:rsidRPr="003429CD">
        <w:rPr>
          <w:rFonts w:ascii="Verdana" w:hAnsi="Verdana"/>
          <w:sz w:val="18"/>
          <w:szCs w:val="18"/>
        </w:rPr>
        <w:t>na základě výzvy zadavatele nebo jiné informace či ceníky, z nichž vyplývají podmínky plnění nabízené dodavatelem</w:t>
      </w:r>
    </w:p>
    <w:p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stručná zpráva (záznam) o posouzení a hodnocení podaných nabídek</w:t>
      </w:r>
    </w:p>
    <w:p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rozhodnutí zadavatele o výběru nejvhodnější nabídky se stručným zdůvodněním</w:t>
      </w:r>
    </w:p>
    <w:p w:rsidR="00B25A3C" w:rsidRPr="003429CD" w:rsidRDefault="00B25A3C" w:rsidP="00B25A3C">
      <w:pPr>
        <w:widowControl w:val="0"/>
        <w:numPr>
          <w:ilvl w:val="0"/>
          <w:numId w:val="13"/>
        </w:numPr>
        <w:spacing w:after="0" w:line="240" w:lineRule="auto"/>
        <w:jc w:val="both"/>
        <w:rPr>
          <w:rFonts w:ascii="Verdana" w:hAnsi="Verdana"/>
          <w:sz w:val="18"/>
          <w:szCs w:val="18"/>
        </w:rPr>
      </w:pPr>
      <w:r w:rsidRPr="003429CD">
        <w:rPr>
          <w:rFonts w:ascii="Verdana" w:hAnsi="Verdana"/>
          <w:iCs/>
          <w:sz w:val="18"/>
          <w:szCs w:val="18"/>
        </w:rPr>
        <w:t>smlouva uzavřená s vybraným dodavatelem</w:t>
      </w:r>
      <w:r w:rsidRPr="003429CD">
        <w:rPr>
          <w:rFonts w:ascii="Verdana" w:hAnsi="Verdana"/>
          <w:sz w:val="18"/>
          <w:szCs w:val="18"/>
        </w:rPr>
        <w:t>, popř. vč. dodatků k ní (popřípadě objednávka).</w:t>
      </w:r>
    </w:p>
    <w:p w:rsidR="00B25A3C" w:rsidRPr="003429CD" w:rsidRDefault="00B25A3C" w:rsidP="00B25A3C">
      <w:pPr>
        <w:autoSpaceDE w:val="0"/>
        <w:autoSpaceDN w:val="0"/>
        <w:adjustRightInd w:val="0"/>
        <w:spacing w:after="0" w:line="240" w:lineRule="auto"/>
        <w:jc w:val="center"/>
        <w:rPr>
          <w:rFonts w:ascii="Verdana" w:hAnsi="Verdana"/>
          <w:b/>
          <w:sz w:val="18"/>
          <w:szCs w:val="18"/>
        </w:rPr>
      </w:pPr>
    </w:p>
    <w:p w:rsidR="00B25A3C" w:rsidRPr="003429CD" w:rsidRDefault="00B25A3C" w:rsidP="00B25A3C">
      <w:pPr>
        <w:autoSpaceDE w:val="0"/>
        <w:autoSpaceDN w:val="0"/>
        <w:adjustRightInd w:val="0"/>
        <w:spacing w:after="0" w:line="240" w:lineRule="auto"/>
        <w:jc w:val="center"/>
        <w:rPr>
          <w:rFonts w:ascii="Verdana" w:hAnsi="Verdana"/>
          <w:b/>
          <w:sz w:val="18"/>
          <w:szCs w:val="18"/>
        </w:rPr>
      </w:pPr>
      <w:r w:rsidRPr="003429CD">
        <w:rPr>
          <w:rFonts w:ascii="Verdana" w:hAnsi="Verdana"/>
          <w:b/>
          <w:sz w:val="18"/>
          <w:szCs w:val="18"/>
        </w:rPr>
        <w:t>Článek V.</w:t>
      </w:r>
    </w:p>
    <w:p w:rsidR="00B25A3C" w:rsidRPr="003429CD" w:rsidRDefault="00B25A3C" w:rsidP="003429CD">
      <w:pPr>
        <w:autoSpaceDE w:val="0"/>
        <w:autoSpaceDN w:val="0"/>
        <w:adjustRightInd w:val="0"/>
        <w:spacing w:after="120" w:line="240" w:lineRule="auto"/>
        <w:jc w:val="center"/>
        <w:rPr>
          <w:rFonts w:ascii="Verdana" w:hAnsi="Verdana"/>
          <w:b/>
          <w:sz w:val="18"/>
          <w:szCs w:val="18"/>
          <w:u w:val="single"/>
        </w:rPr>
      </w:pPr>
      <w:r w:rsidRPr="003429CD">
        <w:rPr>
          <w:rFonts w:ascii="Verdana" w:hAnsi="Verdana"/>
          <w:b/>
          <w:sz w:val="18"/>
          <w:szCs w:val="18"/>
          <w:u w:val="single"/>
        </w:rPr>
        <w:t>Závěrečná ustanovení</w:t>
      </w:r>
    </w:p>
    <w:p w:rsidR="00B25A3C" w:rsidRPr="003429CD" w:rsidRDefault="00B25A3C" w:rsidP="00B25A3C">
      <w:pPr>
        <w:numPr>
          <w:ilvl w:val="0"/>
          <w:numId w:val="8"/>
        </w:numPr>
        <w:spacing w:after="0" w:line="240" w:lineRule="auto"/>
        <w:ind w:left="357" w:hanging="357"/>
        <w:jc w:val="both"/>
        <w:rPr>
          <w:rFonts w:ascii="Verdana" w:hAnsi="Verdana"/>
          <w:color w:val="000000" w:themeColor="text1"/>
          <w:sz w:val="18"/>
          <w:szCs w:val="18"/>
        </w:rPr>
      </w:pPr>
      <w:r w:rsidRPr="003429CD">
        <w:rPr>
          <w:rFonts w:ascii="Verdana" w:hAnsi="Verdana"/>
          <w:color w:val="000000" w:themeColor="text1"/>
          <w:sz w:val="18"/>
          <w:szCs w:val="18"/>
        </w:rPr>
        <w:t>Změny či doplňky této směrnice nebo vydání nové směrnice podléhají schválení zastupitelstvem obce.</w:t>
      </w:r>
    </w:p>
    <w:p w:rsidR="00B25A3C" w:rsidRPr="003429CD" w:rsidRDefault="00B25A3C" w:rsidP="00B25A3C">
      <w:pPr>
        <w:numPr>
          <w:ilvl w:val="0"/>
          <w:numId w:val="8"/>
        </w:numPr>
        <w:spacing w:after="0" w:line="240" w:lineRule="auto"/>
        <w:ind w:left="357" w:hanging="357"/>
        <w:jc w:val="both"/>
        <w:rPr>
          <w:rFonts w:ascii="Verdana" w:hAnsi="Verdana"/>
          <w:color w:val="000000" w:themeColor="text1"/>
          <w:sz w:val="18"/>
          <w:szCs w:val="18"/>
        </w:rPr>
      </w:pPr>
      <w:r w:rsidRPr="001C4922">
        <w:rPr>
          <w:rFonts w:ascii="Verdana" w:hAnsi="Verdana"/>
          <w:sz w:val="18"/>
          <w:szCs w:val="18"/>
        </w:rPr>
        <w:t xml:space="preserve">Zrušuje se Směrnice </w:t>
      </w:r>
      <w:r w:rsidR="001C4922" w:rsidRPr="001C4922">
        <w:rPr>
          <w:rFonts w:ascii="Verdana" w:hAnsi="Verdana"/>
          <w:sz w:val="18"/>
          <w:szCs w:val="18"/>
        </w:rPr>
        <w:t xml:space="preserve">č.  </w:t>
      </w:r>
      <w:r w:rsidR="0021055B">
        <w:rPr>
          <w:rFonts w:ascii="Verdana" w:hAnsi="Verdana"/>
          <w:sz w:val="18"/>
          <w:szCs w:val="18"/>
        </w:rPr>
        <w:t>VS-1/2011 pro obec Mukařov.</w:t>
      </w:r>
      <w:bookmarkStart w:id="0" w:name="_GoBack"/>
      <w:bookmarkEnd w:id="0"/>
    </w:p>
    <w:p w:rsidR="00B25A3C" w:rsidRPr="003429CD" w:rsidRDefault="00B25A3C" w:rsidP="00B25A3C">
      <w:pPr>
        <w:numPr>
          <w:ilvl w:val="0"/>
          <w:numId w:val="8"/>
        </w:numPr>
        <w:spacing w:after="0" w:line="240" w:lineRule="auto"/>
        <w:ind w:left="357" w:hanging="357"/>
        <w:jc w:val="both"/>
        <w:rPr>
          <w:rFonts w:ascii="Verdana" w:hAnsi="Verdana"/>
          <w:color w:val="000000" w:themeColor="text1"/>
          <w:sz w:val="18"/>
          <w:szCs w:val="18"/>
        </w:rPr>
      </w:pPr>
      <w:r w:rsidRPr="003429CD">
        <w:rPr>
          <w:rFonts w:ascii="Verdana" w:hAnsi="Verdana"/>
          <w:color w:val="000000" w:themeColor="text1"/>
          <w:sz w:val="18"/>
          <w:szCs w:val="18"/>
        </w:rPr>
        <w:t xml:space="preserve">Tato směrnice byla projednána a schválena zastupitelstvem obce Mukařov na jeho zasedání dne </w:t>
      </w:r>
      <w:r w:rsidR="00CD15EF">
        <w:rPr>
          <w:rFonts w:ascii="Verdana" w:hAnsi="Verdana"/>
          <w:color w:val="000000" w:themeColor="text1"/>
          <w:sz w:val="18"/>
          <w:szCs w:val="18"/>
        </w:rPr>
        <w:t>27.12.2013</w:t>
      </w:r>
      <w:r w:rsidRPr="003429CD">
        <w:rPr>
          <w:rFonts w:ascii="Verdana" w:hAnsi="Verdana"/>
          <w:color w:val="000000" w:themeColor="text1"/>
          <w:sz w:val="18"/>
          <w:szCs w:val="18"/>
        </w:rPr>
        <w:t xml:space="preserve"> a tímto dnem nabývá platnosti a účinnosti.</w:t>
      </w:r>
    </w:p>
    <w:p w:rsidR="00B25A3C" w:rsidRPr="003429CD" w:rsidRDefault="00B25A3C" w:rsidP="00B25A3C">
      <w:pPr>
        <w:autoSpaceDE w:val="0"/>
        <w:autoSpaceDN w:val="0"/>
        <w:adjustRightInd w:val="0"/>
        <w:spacing w:after="0" w:line="240" w:lineRule="auto"/>
        <w:rPr>
          <w:rFonts w:ascii="Verdana" w:hAnsi="Verdana"/>
          <w:b/>
          <w:bCs/>
          <w:sz w:val="18"/>
          <w:szCs w:val="18"/>
        </w:rPr>
      </w:pPr>
    </w:p>
    <w:p w:rsidR="00B25A3C" w:rsidRPr="003429CD" w:rsidRDefault="00B25A3C" w:rsidP="00B25A3C">
      <w:pPr>
        <w:autoSpaceDE w:val="0"/>
        <w:autoSpaceDN w:val="0"/>
        <w:adjustRightInd w:val="0"/>
        <w:spacing w:after="0" w:line="240" w:lineRule="auto"/>
        <w:rPr>
          <w:rFonts w:ascii="Verdana" w:hAnsi="Verdana"/>
          <w:b/>
          <w:bCs/>
          <w:sz w:val="18"/>
          <w:szCs w:val="18"/>
        </w:rPr>
      </w:pPr>
    </w:p>
    <w:p w:rsidR="003429CD" w:rsidRDefault="00B25A3C" w:rsidP="00B25A3C">
      <w:pPr>
        <w:spacing w:after="0" w:line="240" w:lineRule="auto"/>
        <w:ind w:left="5387"/>
        <w:rPr>
          <w:rFonts w:ascii="Verdana" w:hAnsi="Verdana"/>
          <w:sz w:val="18"/>
          <w:szCs w:val="18"/>
        </w:rPr>
      </w:pPr>
      <w:r w:rsidRPr="003429CD">
        <w:rPr>
          <w:rFonts w:ascii="Verdana" w:hAnsi="Verdana"/>
          <w:sz w:val="18"/>
          <w:szCs w:val="18"/>
        </w:rPr>
        <w:tab/>
      </w:r>
      <w:r w:rsidRPr="003429CD">
        <w:rPr>
          <w:rFonts w:ascii="Verdana" w:hAnsi="Verdana"/>
          <w:sz w:val="18"/>
          <w:szCs w:val="18"/>
        </w:rPr>
        <w:tab/>
      </w:r>
    </w:p>
    <w:p w:rsidR="003429CD" w:rsidRDefault="003429CD" w:rsidP="00B25A3C">
      <w:pPr>
        <w:spacing w:after="0" w:line="240" w:lineRule="auto"/>
        <w:ind w:left="5387"/>
        <w:rPr>
          <w:rFonts w:ascii="Verdana" w:hAnsi="Verdana"/>
          <w:sz w:val="18"/>
          <w:szCs w:val="18"/>
        </w:rPr>
      </w:pPr>
    </w:p>
    <w:p w:rsidR="00B25A3C" w:rsidRPr="003429CD" w:rsidRDefault="00B25A3C" w:rsidP="00B25A3C">
      <w:pPr>
        <w:spacing w:after="0" w:line="240" w:lineRule="auto"/>
        <w:ind w:left="5387"/>
        <w:rPr>
          <w:rFonts w:ascii="Verdana" w:hAnsi="Verdana"/>
          <w:sz w:val="18"/>
          <w:szCs w:val="18"/>
        </w:rPr>
      </w:pPr>
      <w:r w:rsidRPr="003429CD">
        <w:rPr>
          <w:rFonts w:ascii="Verdana" w:hAnsi="Verdana"/>
          <w:sz w:val="18"/>
          <w:szCs w:val="18"/>
        </w:rPr>
        <w:tab/>
      </w:r>
      <w:r w:rsidRPr="003429CD">
        <w:rPr>
          <w:rFonts w:ascii="Verdana" w:hAnsi="Verdana"/>
          <w:sz w:val="18"/>
          <w:szCs w:val="18"/>
        </w:rPr>
        <w:tab/>
      </w:r>
    </w:p>
    <w:p w:rsidR="00B25A3C" w:rsidRPr="003429CD" w:rsidRDefault="00B25A3C" w:rsidP="00B25A3C">
      <w:pPr>
        <w:pStyle w:val="Zkladntext"/>
        <w:tabs>
          <w:tab w:val="left" w:pos="6379"/>
        </w:tabs>
        <w:spacing w:after="0"/>
        <w:ind w:left="4536"/>
        <w:jc w:val="center"/>
        <w:rPr>
          <w:rFonts w:ascii="Verdana" w:hAnsi="Verdana"/>
          <w:sz w:val="18"/>
          <w:szCs w:val="18"/>
        </w:rPr>
      </w:pPr>
      <w:r w:rsidRPr="003429CD">
        <w:rPr>
          <w:rFonts w:ascii="Verdana" w:hAnsi="Verdana"/>
          <w:sz w:val="18"/>
          <w:szCs w:val="18"/>
        </w:rPr>
        <w:t>------------------------------</w:t>
      </w:r>
    </w:p>
    <w:p w:rsidR="00B25A3C" w:rsidRPr="003429CD" w:rsidRDefault="00B25A3C" w:rsidP="00B25A3C">
      <w:pPr>
        <w:pStyle w:val="Zkladntext"/>
        <w:tabs>
          <w:tab w:val="left" w:pos="6379"/>
        </w:tabs>
        <w:spacing w:after="0"/>
        <w:ind w:left="4536"/>
        <w:jc w:val="center"/>
        <w:rPr>
          <w:rFonts w:ascii="Verdana" w:hAnsi="Verdana"/>
          <w:sz w:val="18"/>
          <w:szCs w:val="18"/>
        </w:rPr>
      </w:pPr>
      <w:r w:rsidRPr="003429CD">
        <w:rPr>
          <w:rFonts w:ascii="Verdana" w:hAnsi="Verdana"/>
          <w:sz w:val="18"/>
          <w:szCs w:val="18"/>
        </w:rPr>
        <w:t>J</w:t>
      </w:r>
      <w:r w:rsidR="003429CD">
        <w:rPr>
          <w:rFonts w:ascii="Verdana" w:hAnsi="Verdana"/>
          <w:sz w:val="18"/>
          <w:szCs w:val="18"/>
        </w:rPr>
        <w:t>osef Eichler</w:t>
      </w:r>
    </w:p>
    <w:p w:rsidR="00B25A3C" w:rsidRPr="003429CD" w:rsidRDefault="00B25A3C" w:rsidP="00B25A3C">
      <w:pPr>
        <w:pStyle w:val="Zkladntext"/>
        <w:tabs>
          <w:tab w:val="left" w:pos="6379"/>
        </w:tabs>
        <w:spacing w:after="0"/>
        <w:ind w:left="4536"/>
        <w:jc w:val="center"/>
        <w:rPr>
          <w:rFonts w:ascii="Verdana" w:hAnsi="Verdana"/>
          <w:b/>
          <w:bCs/>
          <w:sz w:val="18"/>
          <w:szCs w:val="18"/>
        </w:rPr>
      </w:pPr>
      <w:r w:rsidRPr="003429CD">
        <w:rPr>
          <w:rFonts w:ascii="Verdana" w:hAnsi="Verdana"/>
          <w:sz w:val="18"/>
          <w:szCs w:val="18"/>
        </w:rPr>
        <w:t>starosta obce</w:t>
      </w:r>
      <w:r w:rsidRPr="003429CD">
        <w:rPr>
          <w:rFonts w:ascii="Verdana" w:hAnsi="Verdana"/>
          <w:b/>
          <w:bCs/>
          <w:sz w:val="18"/>
          <w:szCs w:val="18"/>
        </w:rPr>
        <w:br w:type="page"/>
      </w:r>
    </w:p>
    <w:p w:rsidR="00B25A3C" w:rsidRPr="003429CD" w:rsidRDefault="00B25A3C" w:rsidP="00B25A3C">
      <w:pPr>
        <w:autoSpaceDE w:val="0"/>
        <w:autoSpaceDN w:val="0"/>
        <w:adjustRightInd w:val="0"/>
        <w:spacing w:after="0" w:line="240" w:lineRule="auto"/>
        <w:rPr>
          <w:rFonts w:ascii="Verdana" w:hAnsi="Verdana"/>
          <w:b/>
          <w:bCs/>
          <w:sz w:val="18"/>
          <w:szCs w:val="18"/>
        </w:rPr>
      </w:pPr>
      <w:r w:rsidRPr="003429CD">
        <w:rPr>
          <w:rFonts w:ascii="Verdana" w:hAnsi="Verdana"/>
          <w:b/>
          <w:bCs/>
          <w:sz w:val="18"/>
          <w:szCs w:val="18"/>
        </w:rPr>
        <w:lastRenderedPageBreak/>
        <w:t xml:space="preserve">Příloha č. 1 </w:t>
      </w:r>
    </w:p>
    <w:p w:rsidR="00B25A3C" w:rsidRPr="003429CD" w:rsidRDefault="00B25A3C" w:rsidP="00B25A3C">
      <w:pPr>
        <w:pStyle w:val="Odstavec"/>
        <w:spacing w:after="0" w:line="240" w:lineRule="auto"/>
        <w:rPr>
          <w:rFonts w:ascii="Verdana" w:hAnsi="Verdana"/>
          <w:sz w:val="18"/>
          <w:szCs w:val="18"/>
        </w:rPr>
      </w:pPr>
      <w:r w:rsidRPr="003429CD">
        <w:rPr>
          <w:rFonts w:ascii="Verdana" w:hAnsi="Verdana"/>
          <w:b/>
          <w:bCs/>
          <w:sz w:val="18"/>
          <w:szCs w:val="18"/>
        </w:rPr>
        <w:t>Směrnice obce Mukařov č. 1/2017 o zadávání veřejných zakázek malého rozsahu</w:t>
      </w:r>
    </w:p>
    <w:p w:rsidR="00B25A3C" w:rsidRPr="003429CD" w:rsidRDefault="00B25A3C" w:rsidP="00B25A3C">
      <w:pPr>
        <w:tabs>
          <w:tab w:val="left" w:pos="993"/>
        </w:tabs>
        <w:spacing w:after="0" w:line="240" w:lineRule="auto"/>
        <w:jc w:val="both"/>
        <w:rPr>
          <w:rFonts w:ascii="Verdana" w:hAnsi="Verdana"/>
          <w:sz w:val="18"/>
          <w:szCs w:val="18"/>
        </w:rPr>
      </w:pPr>
    </w:p>
    <w:p w:rsidR="00B25A3C" w:rsidRPr="003429CD" w:rsidRDefault="00B25A3C" w:rsidP="00B25A3C">
      <w:pPr>
        <w:tabs>
          <w:tab w:val="left" w:pos="993"/>
        </w:tabs>
        <w:spacing w:after="0" w:line="240" w:lineRule="auto"/>
        <w:jc w:val="both"/>
        <w:rPr>
          <w:rFonts w:ascii="Verdana" w:hAnsi="Verdana"/>
          <w:sz w:val="18"/>
          <w:szCs w:val="18"/>
        </w:rPr>
      </w:pPr>
    </w:p>
    <w:p w:rsidR="00B25A3C" w:rsidRPr="003429CD" w:rsidRDefault="00B25A3C" w:rsidP="00B25A3C">
      <w:pPr>
        <w:tabs>
          <w:tab w:val="left" w:pos="993"/>
        </w:tabs>
        <w:spacing w:after="0" w:line="240" w:lineRule="auto"/>
        <w:jc w:val="both"/>
        <w:rPr>
          <w:rFonts w:ascii="Verdana" w:hAnsi="Verdana"/>
          <w:b/>
          <w:sz w:val="18"/>
          <w:szCs w:val="18"/>
        </w:rPr>
      </w:pPr>
      <w:r w:rsidRPr="003429CD">
        <w:rPr>
          <w:rFonts w:ascii="Verdana" w:hAnsi="Verdana"/>
          <w:b/>
          <w:sz w:val="18"/>
          <w:szCs w:val="18"/>
        </w:rPr>
        <w:t>Stručná rekapitulace způsobu zadání veřejných zakázek</w:t>
      </w:r>
    </w:p>
    <w:p w:rsidR="00B25A3C" w:rsidRPr="003429CD" w:rsidRDefault="00B25A3C" w:rsidP="00B25A3C">
      <w:pPr>
        <w:autoSpaceDE w:val="0"/>
        <w:autoSpaceDN w:val="0"/>
        <w:adjustRightInd w:val="0"/>
        <w:spacing w:after="0" w:line="240" w:lineRule="auto"/>
        <w:rPr>
          <w:rFonts w:ascii="Verdana" w:hAnsi="Verdana"/>
          <w:b/>
          <w:bCs/>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126"/>
        <w:gridCol w:w="2268"/>
        <w:gridCol w:w="1560"/>
      </w:tblGrid>
      <w:tr w:rsidR="00B25A3C" w:rsidRPr="001C4922" w:rsidTr="00AB5667">
        <w:tc>
          <w:tcPr>
            <w:tcW w:w="2127" w:type="dxa"/>
            <w:shd w:val="clear" w:color="auto" w:fill="auto"/>
            <w:vAlign w:val="center"/>
          </w:tcPr>
          <w:p w:rsidR="00B25A3C" w:rsidRPr="001C4922" w:rsidRDefault="00B25A3C" w:rsidP="00B25A3C">
            <w:pPr>
              <w:spacing w:after="0" w:line="240" w:lineRule="auto"/>
              <w:jc w:val="center"/>
              <w:rPr>
                <w:rFonts w:ascii="Verdana" w:hAnsi="Verdana"/>
                <w:b/>
                <w:sz w:val="17"/>
                <w:szCs w:val="17"/>
              </w:rPr>
            </w:pPr>
            <w:r w:rsidRPr="001C4922">
              <w:rPr>
                <w:rFonts w:ascii="Verdana" w:hAnsi="Verdana"/>
                <w:b/>
                <w:sz w:val="17"/>
                <w:szCs w:val="17"/>
              </w:rPr>
              <w:t>Hodnota veřejné zakázky v Kč bez DPH</w:t>
            </w:r>
          </w:p>
        </w:tc>
        <w:tc>
          <w:tcPr>
            <w:tcW w:w="4536" w:type="dxa"/>
            <w:gridSpan w:val="2"/>
            <w:shd w:val="clear" w:color="auto" w:fill="auto"/>
            <w:vAlign w:val="center"/>
          </w:tcPr>
          <w:p w:rsidR="00B25A3C" w:rsidRPr="001C4922" w:rsidRDefault="00B25A3C" w:rsidP="00B25A3C">
            <w:pPr>
              <w:spacing w:after="0" w:line="240" w:lineRule="auto"/>
              <w:jc w:val="center"/>
              <w:rPr>
                <w:rFonts w:ascii="Verdana" w:hAnsi="Verdana"/>
                <w:b/>
                <w:sz w:val="17"/>
                <w:szCs w:val="17"/>
              </w:rPr>
            </w:pPr>
            <w:r w:rsidRPr="001C4922">
              <w:rPr>
                <w:rFonts w:ascii="Verdana" w:hAnsi="Verdana"/>
                <w:b/>
                <w:sz w:val="17"/>
                <w:szCs w:val="17"/>
              </w:rPr>
              <w:t>Způsob zadání (minimální požadavky)</w:t>
            </w:r>
          </w:p>
        </w:tc>
        <w:tc>
          <w:tcPr>
            <w:tcW w:w="2268" w:type="dxa"/>
            <w:shd w:val="clear" w:color="auto" w:fill="auto"/>
            <w:vAlign w:val="center"/>
          </w:tcPr>
          <w:p w:rsidR="00B25A3C" w:rsidRPr="001C4922" w:rsidRDefault="00B25A3C" w:rsidP="00B25A3C">
            <w:pPr>
              <w:spacing w:after="0" w:line="240" w:lineRule="auto"/>
              <w:jc w:val="center"/>
              <w:rPr>
                <w:rFonts w:ascii="Verdana" w:hAnsi="Verdana"/>
                <w:b/>
                <w:sz w:val="17"/>
                <w:szCs w:val="17"/>
              </w:rPr>
            </w:pPr>
            <w:r w:rsidRPr="001C4922">
              <w:rPr>
                <w:rFonts w:ascii="Verdana" w:hAnsi="Verdana"/>
                <w:b/>
                <w:sz w:val="17"/>
                <w:szCs w:val="17"/>
              </w:rPr>
              <w:t>Výběr nejvhodnější nabídky</w:t>
            </w:r>
          </w:p>
        </w:tc>
        <w:tc>
          <w:tcPr>
            <w:tcW w:w="1560" w:type="dxa"/>
            <w:shd w:val="clear" w:color="auto" w:fill="auto"/>
            <w:vAlign w:val="center"/>
          </w:tcPr>
          <w:p w:rsidR="00B25A3C" w:rsidRPr="001C4922" w:rsidRDefault="00B25A3C" w:rsidP="00B25A3C">
            <w:pPr>
              <w:spacing w:after="0" w:line="240" w:lineRule="auto"/>
              <w:jc w:val="center"/>
              <w:rPr>
                <w:rFonts w:ascii="Verdana" w:hAnsi="Verdana"/>
                <w:b/>
                <w:sz w:val="17"/>
                <w:szCs w:val="17"/>
              </w:rPr>
            </w:pPr>
            <w:r w:rsidRPr="001C4922">
              <w:rPr>
                <w:rFonts w:ascii="Verdana" w:hAnsi="Verdana"/>
                <w:b/>
                <w:sz w:val="17"/>
                <w:szCs w:val="17"/>
              </w:rPr>
              <w:t>Uzavření smlouvy</w:t>
            </w:r>
          </w:p>
        </w:tc>
      </w:tr>
      <w:tr w:rsidR="00B25A3C" w:rsidRPr="001C4922" w:rsidTr="00AB5667">
        <w:trPr>
          <w:trHeight w:val="850"/>
        </w:trPr>
        <w:tc>
          <w:tcPr>
            <w:tcW w:w="2127" w:type="dxa"/>
            <w:shd w:val="clear" w:color="auto" w:fill="auto"/>
            <w:vAlign w:val="center"/>
          </w:tcPr>
          <w:p w:rsidR="00B25A3C" w:rsidRPr="001C4922" w:rsidRDefault="001C4922" w:rsidP="00B25A3C">
            <w:pPr>
              <w:spacing w:after="0" w:line="240" w:lineRule="auto"/>
              <w:rPr>
                <w:rFonts w:ascii="Verdana" w:hAnsi="Verdana"/>
                <w:sz w:val="17"/>
                <w:szCs w:val="17"/>
              </w:rPr>
            </w:pPr>
            <w:r>
              <w:rPr>
                <w:rFonts w:ascii="Verdana" w:hAnsi="Verdana"/>
                <w:sz w:val="17"/>
                <w:szCs w:val="17"/>
              </w:rPr>
              <w:t>0 – 1</w:t>
            </w:r>
            <w:r w:rsidR="00B25A3C" w:rsidRPr="001C4922">
              <w:rPr>
                <w:rFonts w:ascii="Verdana" w:hAnsi="Verdana"/>
                <w:sz w:val="17"/>
                <w:szCs w:val="17"/>
              </w:rPr>
              <w:t>00.000</w:t>
            </w:r>
          </w:p>
        </w:tc>
        <w:tc>
          <w:tcPr>
            <w:tcW w:w="2410"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výzva 1 dodavateli – osloveného vybírá starosta</w:t>
            </w:r>
          </w:p>
        </w:tc>
        <w:tc>
          <w:tcPr>
            <w:tcW w:w="2126"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neformální výzva, objednávka – zajišťuje starosta</w:t>
            </w:r>
          </w:p>
        </w:tc>
        <w:tc>
          <w:tcPr>
            <w:tcW w:w="2268"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starosta</w:t>
            </w:r>
          </w:p>
        </w:tc>
        <w:tc>
          <w:tcPr>
            <w:tcW w:w="1560"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starosta</w:t>
            </w:r>
          </w:p>
        </w:tc>
      </w:tr>
      <w:tr w:rsidR="00B25A3C" w:rsidRPr="001C4922" w:rsidTr="00AB5667">
        <w:trPr>
          <w:trHeight w:val="850"/>
        </w:trPr>
        <w:tc>
          <w:tcPr>
            <w:tcW w:w="2127" w:type="dxa"/>
            <w:shd w:val="clear" w:color="auto" w:fill="auto"/>
            <w:vAlign w:val="center"/>
          </w:tcPr>
          <w:p w:rsidR="00B25A3C" w:rsidRPr="001C4922" w:rsidRDefault="001C4922" w:rsidP="00B25A3C">
            <w:pPr>
              <w:spacing w:after="0" w:line="240" w:lineRule="auto"/>
              <w:rPr>
                <w:rFonts w:ascii="Verdana" w:hAnsi="Verdana"/>
                <w:sz w:val="17"/>
                <w:szCs w:val="17"/>
              </w:rPr>
            </w:pPr>
            <w:r>
              <w:rPr>
                <w:rFonts w:ascii="Verdana" w:hAnsi="Verdana"/>
                <w:sz w:val="17"/>
                <w:szCs w:val="17"/>
              </w:rPr>
              <w:t>100.001 – 3</w:t>
            </w:r>
            <w:r w:rsidR="00B25A3C" w:rsidRPr="001C4922">
              <w:rPr>
                <w:rFonts w:ascii="Verdana" w:hAnsi="Verdana"/>
                <w:sz w:val="17"/>
                <w:szCs w:val="17"/>
              </w:rPr>
              <w:t>00.000</w:t>
            </w:r>
          </w:p>
        </w:tc>
        <w:tc>
          <w:tcPr>
            <w:tcW w:w="2410"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výzva min. 3 dodavatelům – oslovené vybírá starosta;</w:t>
            </w:r>
          </w:p>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 lze výzvu uveřejnit na profilu zadavatele či úřední desce obecního úřadu a elektronické úřední desce obecního úřadu</w:t>
            </w:r>
          </w:p>
        </w:tc>
        <w:tc>
          <w:tcPr>
            <w:tcW w:w="2126" w:type="dxa"/>
            <w:shd w:val="clear" w:color="auto" w:fill="auto"/>
            <w:vAlign w:val="center"/>
          </w:tcPr>
          <w:p w:rsidR="00B25A3C" w:rsidRPr="001C4922" w:rsidRDefault="003D7BE3" w:rsidP="00B25A3C">
            <w:pPr>
              <w:spacing w:after="0" w:line="240" w:lineRule="auto"/>
              <w:rPr>
                <w:rFonts w:ascii="Verdana" w:hAnsi="Verdana"/>
                <w:sz w:val="17"/>
                <w:szCs w:val="17"/>
              </w:rPr>
            </w:pPr>
            <w:r>
              <w:rPr>
                <w:rFonts w:ascii="Verdana" w:hAnsi="Verdana"/>
                <w:sz w:val="17"/>
                <w:szCs w:val="17"/>
              </w:rPr>
              <w:t>ne</w:t>
            </w:r>
            <w:r w:rsidR="00B25A3C" w:rsidRPr="001C4922">
              <w:rPr>
                <w:rFonts w:ascii="Verdana" w:hAnsi="Verdana"/>
                <w:sz w:val="17"/>
                <w:szCs w:val="17"/>
              </w:rPr>
              <w:t>formální výzva – text schvaluje starosta</w:t>
            </w:r>
          </w:p>
        </w:tc>
        <w:tc>
          <w:tcPr>
            <w:tcW w:w="2268"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zastupitelstvo</w:t>
            </w:r>
          </w:p>
        </w:tc>
        <w:tc>
          <w:tcPr>
            <w:tcW w:w="1560"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zastupitelstvo</w:t>
            </w:r>
          </w:p>
        </w:tc>
      </w:tr>
      <w:tr w:rsidR="00B25A3C" w:rsidRPr="001C4922" w:rsidTr="00AB5667">
        <w:trPr>
          <w:trHeight w:val="850"/>
        </w:trPr>
        <w:tc>
          <w:tcPr>
            <w:tcW w:w="2127" w:type="dxa"/>
            <w:shd w:val="clear" w:color="auto" w:fill="auto"/>
            <w:vAlign w:val="center"/>
          </w:tcPr>
          <w:p w:rsidR="00B25A3C" w:rsidRPr="001C4922" w:rsidRDefault="001C4922" w:rsidP="001C4922">
            <w:pPr>
              <w:spacing w:after="0" w:line="240" w:lineRule="auto"/>
              <w:rPr>
                <w:rFonts w:ascii="Verdana" w:hAnsi="Verdana"/>
                <w:sz w:val="17"/>
                <w:szCs w:val="17"/>
              </w:rPr>
            </w:pPr>
            <w:proofErr w:type="gramStart"/>
            <w:r>
              <w:rPr>
                <w:rFonts w:ascii="Verdana" w:hAnsi="Verdana"/>
                <w:sz w:val="17"/>
                <w:szCs w:val="17"/>
              </w:rPr>
              <w:t>3</w:t>
            </w:r>
            <w:r w:rsidR="00B25A3C" w:rsidRPr="001C4922">
              <w:rPr>
                <w:rFonts w:ascii="Verdana" w:hAnsi="Verdana"/>
                <w:sz w:val="17"/>
                <w:szCs w:val="17"/>
              </w:rPr>
              <w:t>00.001  –</w:t>
            </w:r>
            <w:proofErr w:type="gramEnd"/>
            <w:r w:rsidR="00B25A3C" w:rsidRPr="001C4922">
              <w:rPr>
                <w:rFonts w:ascii="Verdana" w:hAnsi="Verdana"/>
                <w:sz w:val="17"/>
                <w:szCs w:val="17"/>
              </w:rPr>
              <w:t xml:space="preserve"> 2.000.000 (resp. 6.000.000 stavební práce)</w:t>
            </w:r>
          </w:p>
        </w:tc>
        <w:tc>
          <w:tcPr>
            <w:tcW w:w="2410"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výzva min. 3 dodavatelům – oslovené vybírá zastupitelstvo;</w:t>
            </w:r>
          </w:p>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 nutno výzvu uveřejnit na profilu zadavatele, na úřední desce obecního úřadu a na elektronické úřední desce obecního úřadu</w:t>
            </w:r>
          </w:p>
        </w:tc>
        <w:tc>
          <w:tcPr>
            <w:tcW w:w="2126"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formální výzva – text schvaluje zastupitelstvo</w:t>
            </w:r>
          </w:p>
        </w:tc>
        <w:tc>
          <w:tcPr>
            <w:tcW w:w="2268"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doporučuje komise, schvaluje zastupitelstvo</w:t>
            </w:r>
          </w:p>
        </w:tc>
        <w:tc>
          <w:tcPr>
            <w:tcW w:w="1560" w:type="dxa"/>
            <w:shd w:val="clear" w:color="auto" w:fill="auto"/>
            <w:vAlign w:val="center"/>
          </w:tcPr>
          <w:p w:rsidR="00B25A3C" w:rsidRPr="001C4922" w:rsidRDefault="00B25A3C" w:rsidP="00B25A3C">
            <w:pPr>
              <w:spacing w:after="0" w:line="240" w:lineRule="auto"/>
              <w:rPr>
                <w:rFonts w:ascii="Verdana" w:hAnsi="Verdana"/>
                <w:sz w:val="17"/>
                <w:szCs w:val="17"/>
              </w:rPr>
            </w:pPr>
            <w:r w:rsidRPr="001C4922">
              <w:rPr>
                <w:rFonts w:ascii="Verdana" w:hAnsi="Verdana"/>
                <w:sz w:val="17"/>
                <w:szCs w:val="17"/>
              </w:rPr>
              <w:t>schvaluje zastupitelstvo</w:t>
            </w:r>
          </w:p>
        </w:tc>
      </w:tr>
    </w:tbl>
    <w:p w:rsidR="00B25A3C" w:rsidRPr="003429CD" w:rsidRDefault="00B25A3C" w:rsidP="00B25A3C">
      <w:pPr>
        <w:autoSpaceDE w:val="0"/>
        <w:autoSpaceDN w:val="0"/>
        <w:adjustRightInd w:val="0"/>
        <w:spacing w:after="0" w:line="240" w:lineRule="auto"/>
        <w:rPr>
          <w:rFonts w:ascii="Verdana" w:hAnsi="Verdana"/>
          <w:b/>
          <w:bCs/>
          <w:sz w:val="18"/>
          <w:szCs w:val="18"/>
        </w:rPr>
      </w:pPr>
      <w:r w:rsidRPr="003429CD">
        <w:rPr>
          <w:rFonts w:ascii="Verdana" w:hAnsi="Verdana"/>
          <w:b/>
          <w:bCs/>
          <w:sz w:val="18"/>
          <w:szCs w:val="18"/>
        </w:rPr>
        <w:t xml:space="preserve"> </w:t>
      </w:r>
    </w:p>
    <w:p w:rsidR="00B25A3C" w:rsidRPr="003429CD" w:rsidRDefault="00B25A3C" w:rsidP="00B25A3C">
      <w:pPr>
        <w:spacing w:after="0" w:line="240" w:lineRule="auto"/>
        <w:rPr>
          <w:rFonts w:ascii="Verdana" w:hAnsi="Verdana"/>
          <w:b/>
          <w:bCs/>
          <w:sz w:val="18"/>
          <w:szCs w:val="18"/>
        </w:rPr>
      </w:pPr>
      <w:r w:rsidRPr="003429CD">
        <w:rPr>
          <w:rFonts w:ascii="Verdana" w:hAnsi="Verdana"/>
          <w:b/>
          <w:bCs/>
          <w:sz w:val="18"/>
          <w:szCs w:val="18"/>
        </w:rPr>
        <w:br w:type="page"/>
      </w:r>
    </w:p>
    <w:p w:rsidR="00B25A3C" w:rsidRPr="003429CD" w:rsidRDefault="00B25A3C" w:rsidP="00B25A3C">
      <w:pPr>
        <w:autoSpaceDE w:val="0"/>
        <w:autoSpaceDN w:val="0"/>
        <w:adjustRightInd w:val="0"/>
        <w:spacing w:after="0" w:line="240" w:lineRule="auto"/>
        <w:rPr>
          <w:rFonts w:ascii="Verdana" w:hAnsi="Verdana"/>
          <w:b/>
          <w:bCs/>
          <w:sz w:val="18"/>
          <w:szCs w:val="18"/>
        </w:rPr>
      </w:pPr>
      <w:r w:rsidRPr="003429CD">
        <w:rPr>
          <w:rFonts w:ascii="Verdana" w:hAnsi="Verdana"/>
          <w:b/>
          <w:bCs/>
          <w:sz w:val="18"/>
          <w:szCs w:val="18"/>
        </w:rPr>
        <w:lastRenderedPageBreak/>
        <w:t xml:space="preserve">Příloha č. 2 </w:t>
      </w:r>
    </w:p>
    <w:p w:rsidR="00B25A3C" w:rsidRPr="003429CD" w:rsidRDefault="00B25A3C" w:rsidP="00B25A3C">
      <w:pPr>
        <w:pStyle w:val="Odstavec"/>
        <w:spacing w:after="0" w:line="240" w:lineRule="auto"/>
        <w:rPr>
          <w:rFonts w:ascii="Verdana" w:hAnsi="Verdana"/>
          <w:sz w:val="18"/>
          <w:szCs w:val="18"/>
        </w:rPr>
      </w:pPr>
      <w:r w:rsidRPr="003429CD">
        <w:rPr>
          <w:rFonts w:ascii="Verdana" w:hAnsi="Verdana"/>
          <w:b/>
          <w:bCs/>
          <w:sz w:val="18"/>
          <w:szCs w:val="18"/>
        </w:rPr>
        <w:t>Směrnice obce Mukařov č. 1/2017 o zadávání veřejných zakázek malého rozsahu</w:t>
      </w:r>
    </w:p>
    <w:p w:rsidR="00B25A3C" w:rsidRPr="003429CD" w:rsidRDefault="00B25A3C" w:rsidP="00B25A3C">
      <w:pPr>
        <w:tabs>
          <w:tab w:val="left" w:pos="993"/>
        </w:tabs>
        <w:spacing w:after="0" w:line="240" w:lineRule="auto"/>
        <w:jc w:val="both"/>
        <w:rPr>
          <w:rFonts w:ascii="Verdana" w:hAnsi="Verdana"/>
          <w:b/>
          <w:sz w:val="18"/>
          <w:szCs w:val="18"/>
        </w:rPr>
      </w:pPr>
    </w:p>
    <w:p w:rsidR="00B25A3C" w:rsidRPr="003429CD" w:rsidRDefault="00B25A3C" w:rsidP="00B25A3C">
      <w:pPr>
        <w:tabs>
          <w:tab w:val="left" w:pos="993"/>
        </w:tabs>
        <w:spacing w:after="0" w:line="240" w:lineRule="auto"/>
        <w:jc w:val="both"/>
        <w:rPr>
          <w:rFonts w:ascii="Verdana" w:hAnsi="Verdana"/>
          <w:b/>
          <w:sz w:val="18"/>
          <w:szCs w:val="18"/>
        </w:rPr>
      </w:pPr>
    </w:p>
    <w:p w:rsidR="00B25A3C" w:rsidRPr="003429CD" w:rsidRDefault="00B25A3C" w:rsidP="00B25A3C">
      <w:pPr>
        <w:tabs>
          <w:tab w:val="left" w:pos="993"/>
        </w:tabs>
        <w:spacing w:after="0" w:line="240" w:lineRule="auto"/>
        <w:jc w:val="both"/>
        <w:rPr>
          <w:rFonts w:ascii="Verdana" w:hAnsi="Verdana"/>
          <w:b/>
          <w:sz w:val="18"/>
          <w:szCs w:val="18"/>
        </w:rPr>
      </w:pPr>
      <w:r w:rsidRPr="003429CD">
        <w:rPr>
          <w:rFonts w:ascii="Verdana" w:hAnsi="Verdana"/>
          <w:b/>
          <w:sz w:val="18"/>
          <w:szCs w:val="18"/>
        </w:rPr>
        <w:t>Náležitosti výzvy k zadání veřejné zakázky</w:t>
      </w:r>
    </w:p>
    <w:p w:rsidR="00B25A3C" w:rsidRPr="003429CD" w:rsidRDefault="00B25A3C" w:rsidP="00B25A3C">
      <w:pPr>
        <w:tabs>
          <w:tab w:val="left" w:pos="993"/>
        </w:tabs>
        <w:spacing w:after="0" w:line="240" w:lineRule="auto"/>
        <w:jc w:val="both"/>
        <w:rPr>
          <w:rFonts w:ascii="Verdana" w:hAnsi="Verdana"/>
          <w:sz w:val="18"/>
          <w:szCs w:val="18"/>
        </w:rPr>
      </w:pPr>
    </w:p>
    <w:p w:rsidR="00B25A3C" w:rsidRPr="003429CD" w:rsidRDefault="00B25A3C" w:rsidP="00B25A3C">
      <w:pPr>
        <w:tabs>
          <w:tab w:val="left" w:pos="993"/>
        </w:tabs>
        <w:spacing w:after="0" w:line="240" w:lineRule="auto"/>
        <w:jc w:val="both"/>
        <w:rPr>
          <w:rFonts w:ascii="Verdana" w:hAnsi="Verdana"/>
          <w:sz w:val="18"/>
          <w:szCs w:val="18"/>
        </w:rPr>
      </w:pPr>
      <w:r w:rsidRPr="003429CD">
        <w:rPr>
          <w:rFonts w:ascii="Verdana" w:hAnsi="Verdana"/>
          <w:sz w:val="18"/>
          <w:szCs w:val="18"/>
        </w:rPr>
        <w:t xml:space="preserve">Výzva k zadání veřejné zakázky malého rozsahu v hodnotě </w:t>
      </w:r>
      <w:r w:rsidR="003D7BE3">
        <w:rPr>
          <w:rFonts w:ascii="Verdana" w:hAnsi="Verdana"/>
          <w:color w:val="000000" w:themeColor="text1"/>
          <w:sz w:val="18"/>
          <w:szCs w:val="18"/>
        </w:rPr>
        <w:t>od 3</w:t>
      </w:r>
      <w:r w:rsidRPr="003429CD">
        <w:rPr>
          <w:rFonts w:ascii="Verdana" w:hAnsi="Verdana"/>
          <w:color w:val="000000" w:themeColor="text1"/>
          <w:sz w:val="18"/>
          <w:szCs w:val="18"/>
        </w:rPr>
        <w:t xml:space="preserve">00.001,-Kč bez </w:t>
      </w:r>
      <w:r w:rsidRPr="003429CD">
        <w:rPr>
          <w:rFonts w:ascii="Verdana" w:hAnsi="Verdana"/>
          <w:sz w:val="18"/>
          <w:szCs w:val="18"/>
        </w:rPr>
        <w:t>DPH musí obsahovat zejména:</w:t>
      </w:r>
    </w:p>
    <w:p w:rsidR="00B25A3C" w:rsidRPr="003429CD" w:rsidRDefault="00B25A3C" w:rsidP="00B25A3C">
      <w:pPr>
        <w:numPr>
          <w:ilvl w:val="0"/>
          <w:numId w:val="10"/>
        </w:numPr>
        <w:spacing w:after="0" w:line="240" w:lineRule="auto"/>
        <w:ind w:left="681" w:hanging="397"/>
        <w:jc w:val="both"/>
        <w:rPr>
          <w:rFonts w:ascii="Verdana" w:hAnsi="Verdana"/>
          <w:color w:val="000000"/>
          <w:sz w:val="18"/>
          <w:szCs w:val="18"/>
        </w:rPr>
      </w:pPr>
      <w:r w:rsidRPr="003429CD">
        <w:rPr>
          <w:rFonts w:ascii="Verdana" w:hAnsi="Verdana"/>
          <w:color w:val="000000"/>
          <w:sz w:val="18"/>
          <w:szCs w:val="18"/>
        </w:rPr>
        <w:t>Identifikaci zadavatele</w:t>
      </w:r>
    </w:p>
    <w:p w:rsidR="00B25A3C" w:rsidRPr="003429CD" w:rsidRDefault="00B25A3C" w:rsidP="00B25A3C">
      <w:pPr>
        <w:numPr>
          <w:ilvl w:val="0"/>
          <w:numId w:val="10"/>
        </w:numPr>
        <w:spacing w:after="0" w:line="240" w:lineRule="auto"/>
        <w:ind w:left="681" w:hanging="397"/>
        <w:jc w:val="both"/>
        <w:rPr>
          <w:rFonts w:ascii="Verdana" w:hAnsi="Verdana"/>
          <w:color w:val="000000"/>
          <w:sz w:val="18"/>
          <w:szCs w:val="18"/>
        </w:rPr>
      </w:pPr>
      <w:r w:rsidRPr="003429CD">
        <w:rPr>
          <w:rFonts w:ascii="Verdana" w:hAnsi="Verdana"/>
          <w:color w:val="000000"/>
          <w:sz w:val="18"/>
          <w:szCs w:val="18"/>
        </w:rPr>
        <w:t>Vymezení předmětu veřejné zakázky</w:t>
      </w:r>
    </w:p>
    <w:p w:rsidR="00B25A3C" w:rsidRPr="003429CD" w:rsidRDefault="00B25A3C" w:rsidP="00B25A3C">
      <w:pPr>
        <w:numPr>
          <w:ilvl w:val="0"/>
          <w:numId w:val="10"/>
        </w:numPr>
        <w:spacing w:after="0" w:line="240" w:lineRule="auto"/>
        <w:ind w:left="681" w:hanging="397"/>
        <w:jc w:val="both"/>
        <w:rPr>
          <w:rFonts w:ascii="Verdana" w:hAnsi="Verdana"/>
          <w:color w:val="000000"/>
          <w:sz w:val="18"/>
          <w:szCs w:val="18"/>
        </w:rPr>
      </w:pPr>
      <w:r w:rsidRPr="003429CD">
        <w:rPr>
          <w:rFonts w:ascii="Verdana" w:hAnsi="Verdana"/>
          <w:color w:val="000000"/>
          <w:sz w:val="18"/>
          <w:szCs w:val="18"/>
        </w:rPr>
        <w:t>Místo a dobu plnění</w:t>
      </w:r>
    </w:p>
    <w:p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 xml:space="preserve">Požadavky na obsah zpracování nabídky </w:t>
      </w:r>
      <w:r w:rsidRPr="003429CD">
        <w:rPr>
          <w:rFonts w:ascii="Verdana" w:hAnsi="Verdana"/>
          <w:sz w:val="18"/>
          <w:szCs w:val="18"/>
        </w:rPr>
        <w:t>(</w:t>
      </w:r>
      <w:proofErr w:type="spellStart"/>
      <w:r w:rsidRPr="003429CD">
        <w:rPr>
          <w:rFonts w:ascii="Verdana" w:hAnsi="Verdana"/>
          <w:sz w:val="18"/>
          <w:szCs w:val="18"/>
        </w:rPr>
        <w:t>zjm</w:t>
      </w:r>
      <w:proofErr w:type="spellEnd"/>
      <w:r w:rsidRPr="003429CD">
        <w:rPr>
          <w:rFonts w:ascii="Verdana" w:hAnsi="Verdana"/>
          <w:sz w:val="18"/>
          <w:szCs w:val="18"/>
        </w:rPr>
        <w:t>. požadavek, aby veřejná zakázka byla realizována podle platných předpisů ČR, předložení nabídky a všech dokladů v českém jazyce)</w:t>
      </w:r>
    </w:p>
    <w:p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Požadavek na doložení těchto dokladů:</w:t>
      </w:r>
    </w:p>
    <w:p w:rsidR="00B25A3C" w:rsidRPr="003429CD" w:rsidRDefault="00B25A3C" w:rsidP="00B25A3C">
      <w:pPr>
        <w:numPr>
          <w:ilvl w:val="0"/>
          <w:numId w:val="11"/>
        </w:numPr>
        <w:spacing w:after="0" w:line="240" w:lineRule="auto"/>
        <w:ind w:left="1134" w:hanging="261"/>
        <w:jc w:val="both"/>
        <w:rPr>
          <w:rFonts w:ascii="Verdana" w:hAnsi="Verdana"/>
          <w:color w:val="000000"/>
          <w:sz w:val="18"/>
          <w:szCs w:val="18"/>
        </w:rPr>
      </w:pPr>
      <w:r w:rsidRPr="003429CD">
        <w:rPr>
          <w:rFonts w:ascii="Verdana" w:hAnsi="Verdana"/>
          <w:color w:val="000000"/>
          <w:sz w:val="18"/>
          <w:szCs w:val="18"/>
        </w:rPr>
        <w:t>prokázání oprávnění k podnikání v oboru potřebném pro řádné plnění veřejné zakázky (např. předložení živnostenského listu nebo výpisu z obchodního rejstříku či jiné evidence, pokud v ní má být dodavatel zapsán podle zvláštních právních předpisů) – při podání nabídky dostačuje prostá kopie, vybraný dodavatel musí před podpisem smlouvy předložit stejnopis dokladu nebo jeho úředně ověřenou kopii, ne starší 90 dnů</w:t>
      </w:r>
    </w:p>
    <w:p w:rsidR="00B25A3C" w:rsidRPr="003429CD" w:rsidRDefault="00B25A3C" w:rsidP="00B25A3C">
      <w:pPr>
        <w:numPr>
          <w:ilvl w:val="0"/>
          <w:numId w:val="11"/>
        </w:numPr>
        <w:spacing w:after="0" w:line="240" w:lineRule="auto"/>
        <w:ind w:left="1134" w:hanging="261"/>
        <w:jc w:val="both"/>
        <w:rPr>
          <w:rFonts w:ascii="Verdana" w:hAnsi="Verdana"/>
          <w:color w:val="000000"/>
          <w:sz w:val="18"/>
          <w:szCs w:val="18"/>
        </w:rPr>
      </w:pPr>
      <w:r w:rsidRPr="003429CD">
        <w:rPr>
          <w:rFonts w:ascii="Verdana" w:hAnsi="Verdana"/>
          <w:color w:val="000000"/>
          <w:sz w:val="18"/>
          <w:szCs w:val="18"/>
        </w:rPr>
        <w:t>čestné prohlášení dodavatele o tom, že splňuje následující podmínky (podepsané osobou oprávněnou jednat jeho jménem)</w:t>
      </w:r>
    </w:p>
    <w:p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nebyl v zemi svého sídla v posledních 5 letech před zahájením zadávacího řízení pravomocně odsouzen pro trestný čin uvedený v příloze č. 3 k zákonu o zadávání veřejných zakázek nebo obdobný trestný čin podle právního řádu země sídla dodavatele, nebo došlo k zahlazení odsouzení za spáchání takového trestného činu; pro uvedené trestné činy nebyl pravomocně odsouzen ani žádný z členů statutárního orgánu dodavatele a v případě, že je členem statutárního orgánu dodavatele právnická osoba, ani tato právnická osoba, ani žádný z členů statutárního orgánu této právnické osoby, ani osoba zastupující tuto právnickou osobu ve statutárním orgánu dodavatele;</w:t>
      </w:r>
    </w:p>
    <w:p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nemá v České republice nebo v zemi svého sídla v evidenci daní zachycen splatný daňový nedoplatek;</w:t>
      </w:r>
    </w:p>
    <w:p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nemá v České republice nebo v zemi svého sídla splatný nedoplatek na pojistném nebo na penále na veřejné zdravotní pojištění;</w:t>
      </w:r>
    </w:p>
    <w:p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nemá v České republice nebo v zemi svého sídla splatný nedoplatek na pojistném nebo na penále na sociální zabezpečení a příspěvku na státní politiku zaměstnanosti;</w:t>
      </w:r>
    </w:p>
    <w:p w:rsidR="00B25A3C" w:rsidRPr="003429CD" w:rsidRDefault="00B25A3C" w:rsidP="00B25A3C">
      <w:pPr>
        <w:numPr>
          <w:ilvl w:val="1"/>
          <w:numId w:val="11"/>
        </w:numPr>
        <w:tabs>
          <w:tab w:val="left" w:pos="1701"/>
        </w:tabs>
        <w:spacing w:after="0" w:line="240" w:lineRule="auto"/>
        <w:ind w:left="1701"/>
        <w:jc w:val="both"/>
        <w:rPr>
          <w:rFonts w:ascii="Verdana" w:hAnsi="Verdana"/>
          <w:color w:val="000000"/>
          <w:sz w:val="18"/>
          <w:szCs w:val="18"/>
        </w:rPr>
      </w:pPr>
      <w:r w:rsidRPr="003429CD">
        <w:rPr>
          <w:rFonts w:ascii="Verdana" w:hAnsi="Verdana"/>
          <w:sz w:val="18"/>
          <w:szCs w:val="18"/>
        </w:rPr>
        <w:t>není v likvidaci, nebylo proti němu vydáno rozhodnutí o úpadku, nebyla vůči němu nařízena nucená správa podle jiného právního předpisu a není v obdobné situaci podle právního řádu země svého sídla;</w:t>
      </w:r>
    </w:p>
    <w:p w:rsidR="00B25A3C" w:rsidRPr="003429CD" w:rsidRDefault="00B25A3C" w:rsidP="00B25A3C">
      <w:pPr>
        <w:numPr>
          <w:ilvl w:val="0"/>
          <w:numId w:val="11"/>
        </w:numPr>
        <w:tabs>
          <w:tab w:val="left" w:pos="1134"/>
        </w:tabs>
        <w:spacing w:after="0" w:line="240" w:lineRule="auto"/>
        <w:ind w:left="1134" w:hanging="261"/>
        <w:jc w:val="both"/>
        <w:rPr>
          <w:rFonts w:ascii="Verdana" w:hAnsi="Verdana"/>
          <w:color w:val="000000"/>
          <w:sz w:val="18"/>
          <w:szCs w:val="18"/>
        </w:rPr>
      </w:pPr>
      <w:r w:rsidRPr="003429CD">
        <w:rPr>
          <w:rFonts w:ascii="Verdana" w:hAnsi="Verdana"/>
          <w:color w:val="000000"/>
          <w:sz w:val="18"/>
          <w:szCs w:val="18"/>
        </w:rPr>
        <w:t>čestné prohlášení dodavatele o tom, že je vázán celým obsahem předložené nabídky a že veškeré údaje, informace a doklady, které v nabídce uvedl, jsou věrohodné, pravdivé a odpovídají skutečnosti (podepsané osobou oprávněnou jednat jeho jménem)</w:t>
      </w:r>
    </w:p>
    <w:p w:rsidR="00B25A3C" w:rsidRPr="003429CD" w:rsidRDefault="00B25A3C" w:rsidP="00B25A3C">
      <w:pPr>
        <w:numPr>
          <w:ilvl w:val="0"/>
          <w:numId w:val="11"/>
        </w:numPr>
        <w:tabs>
          <w:tab w:val="left" w:pos="1134"/>
        </w:tabs>
        <w:spacing w:after="0" w:line="240" w:lineRule="auto"/>
        <w:ind w:left="1134" w:hanging="261"/>
        <w:jc w:val="both"/>
        <w:rPr>
          <w:rFonts w:ascii="Verdana" w:hAnsi="Verdana"/>
          <w:color w:val="000000"/>
          <w:sz w:val="18"/>
          <w:szCs w:val="18"/>
        </w:rPr>
      </w:pPr>
      <w:r w:rsidRPr="003429CD">
        <w:rPr>
          <w:rFonts w:ascii="Verdana" w:hAnsi="Verdana"/>
          <w:color w:val="000000"/>
          <w:sz w:val="18"/>
          <w:szCs w:val="18"/>
        </w:rPr>
        <w:t>případně další doklady nutné k doložení podmínek plnění veřejné zakázky dle rozhodnutí zadavatele</w:t>
      </w:r>
    </w:p>
    <w:p w:rsidR="00B25A3C" w:rsidRPr="003429CD" w:rsidRDefault="00B25A3C" w:rsidP="00B25A3C">
      <w:pPr>
        <w:pStyle w:val="Odstavecseseznamem1"/>
        <w:jc w:val="both"/>
        <w:rPr>
          <w:rFonts w:ascii="Verdana" w:hAnsi="Verdana"/>
          <w:sz w:val="18"/>
          <w:szCs w:val="18"/>
        </w:rPr>
      </w:pPr>
      <w:r w:rsidRPr="003429CD">
        <w:rPr>
          <w:rFonts w:ascii="Verdana" w:hAnsi="Verdana"/>
          <w:sz w:val="18"/>
          <w:szCs w:val="18"/>
        </w:rPr>
        <w:t>(v případě, že dodavatel bude mít formu sdružení více osob, musí výše uvedené doklady předložit každá z nich)</w:t>
      </w:r>
    </w:p>
    <w:p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 xml:space="preserve">Platební podmínky, příp. povinnost předložit návrh smlouvy </w:t>
      </w:r>
      <w:r w:rsidRPr="003429CD">
        <w:rPr>
          <w:rFonts w:ascii="Verdana" w:hAnsi="Verdana"/>
          <w:sz w:val="18"/>
          <w:szCs w:val="18"/>
        </w:rPr>
        <w:t>(zadavatel neposkytuje zálohu, cena díla bude uhrazena až po řádném předání díla bez vad a nedodělků)</w:t>
      </w:r>
    </w:p>
    <w:p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Způsob a místo podávání nabídek</w:t>
      </w:r>
    </w:p>
    <w:p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Dobu vázanosti dodavatele podanou nabídkou</w:t>
      </w:r>
    </w:p>
    <w:p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Hodnotící kritéria</w:t>
      </w:r>
    </w:p>
    <w:p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Další požadavky a podmínky zadavatele (n</w:t>
      </w:r>
      <w:r w:rsidRPr="003429CD">
        <w:rPr>
          <w:rFonts w:ascii="Verdana" w:hAnsi="Verdana"/>
          <w:sz w:val="18"/>
          <w:szCs w:val="18"/>
        </w:rPr>
        <w:t>edostatečná informovanost, mylné chápání výzvy, chybně navržená nabídková cena apod. neopravňuje dodavatele /uchazeče/ požadovat dodatečnou úhradu nákladů nebo zvýšení ceny; zadavatel si vyhrazuje právo na změnu, doplnění nebo upřesnění podmínek výzvy, právo odmítnout všechny nabídky nebo zadávací řízení zrušit bez udání důvodu; zadavatel má právo měnit rozsah veřejné zakázky; nabídku podává dodavatel /uchazeč/ bezplatně.)</w:t>
      </w:r>
    </w:p>
    <w:p w:rsidR="00B25A3C" w:rsidRPr="003429CD" w:rsidRDefault="00B25A3C" w:rsidP="00B25A3C">
      <w:pPr>
        <w:numPr>
          <w:ilvl w:val="0"/>
          <w:numId w:val="10"/>
        </w:numPr>
        <w:spacing w:after="0" w:line="240" w:lineRule="auto"/>
        <w:ind w:left="709" w:hanging="425"/>
        <w:jc w:val="both"/>
        <w:rPr>
          <w:rFonts w:ascii="Verdana" w:hAnsi="Verdana"/>
          <w:color w:val="000000"/>
          <w:sz w:val="18"/>
          <w:szCs w:val="18"/>
        </w:rPr>
      </w:pPr>
      <w:r w:rsidRPr="003429CD">
        <w:rPr>
          <w:rFonts w:ascii="Verdana" w:hAnsi="Verdana"/>
          <w:color w:val="000000"/>
          <w:sz w:val="18"/>
          <w:szCs w:val="18"/>
        </w:rPr>
        <w:t>Možnost zrušení veřejné zakázky a zadávacího řízení v jakémkoli stadiu zadávacího řízení, a to až do doby podpisu smlouvy</w:t>
      </w:r>
    </w:p>
    <w:p w:rsidR="003D7BE3" w:rsidRDefault="003D7BE3">
      <w:pPr>
        <w:rPr>
          <w:rFonts w:ascii="Verdana" w:hAnsi="Verdana"/>
          <w:b/>
          <w:bCs/>
          <w:color w:val="000000" w:themeColor="text1"/>
          <w:sz w:val="18"/>
          <w:szCs w:val="18"/>
        </w:rPr>
      </w:pPr>
      <w:r>
        <w:rPr>
          <w:rFonts w:ascii="Verdana" w:hAnsi="Verdana"/>
          <w:b/>
          <w:bCs/>
          <w:color w:val="000000" w:themeColor="text1"/>
          <w:sz w:val="18"/>
          <w:szCs w:val="18"/>
        </w:rPr>
        <w:br w:type="page"/>
      </w:r>
    </w:p>
    <w:p w:rsidR="00B25A3C" w:rsidRPr="003429CD" w:rsidRDefault="00B25A3C" w:rsidP="00B25A3C">
      <w:pPr>
        <w:autoSpaceDE w:val="0"/>
        <w:autoSpaceDN w:val="0"/>
        <w:adjustRightInd w:val="0"/>
        <w:spacing w:after="0" w:line="240" w:lineRule="auto"/>
        <w:rPr>
          <w:rFonts w:ascii="Verdana" w:hAnsi="Verdana"/>
          <w:b/>
          <w:bCs/>
          <w:color w:val="000000" w:themeColor="text1"/>
          <w:sz w:val="18"/>
          <w:szCs w:val="18"/>
        </w:rPr>
      </w:pPr>
      <w:r w:rsidRPr="003429CD">
        <w:rPr>
          <w:rFonts w:ascii="Verdana" w:hAnsi="Verdana"/>
          <w:b/>
          <w:bCs/>
          <w:color w:val="000000" w:themeColor="text1"/>
          <w:sz w:val="18"/>
          <w:szCs w:val="18"/>
        </w:rPr>
        <w:lastRenderedPageBreak/>
        <w:t>Příloha č. 3</w:t>
      </w:r>
    </w:p>
    <w:p w:rsidR="00B25A3C" w:rsidRPr="003429CD" w:rsidRDefault="00B25A3C" w:rsidP="00B25A3C">
      <w:pPr>
        <w:pStyle w:val="Odstavec"/>
        <w:spacing w:after="0" w:line="240" w:lineRule="auto"/>
        <w:rPr>
          <w:rFonts w:ascii="Verdana" w:hAnsi="Verdana"/>
          <w:color w:val="000000" w:themeColor="text1"/>
          <w:sz w:val="18"/>
          <w:szCs w:val="18"/>
        </w:rPr>
      </w:pPr>
      <w:r w:rsidRPr="003429CD">
        <w:rPr>
          <w:rFonts w:ascii="Verdana" w:hAnsi="Verdana"/>
          <w:b/>
          <w:bCs/>
          <w:color w:val="000000" w:themeColor="text1"/>
          <w:sz w:val="18"/>
          <w:szCs w:val="18"/>
        </w:rPr>
        <w:t xml:space="preserve">Směrnice obce Mukařov č. </w:t>
      </w:r>
      <w:r w:rsidR="0021055B">
        <w:rPr>
          <w:rFonts w:ascii="Verdana" w:hAnsi="Verdana"/>
          <w:b/>
          <w:bCs/>
          <w:color w:val="000000" w:themeColor="text1"/>
          <w:sz w:val="18"/>
          <w:szCs w:val="18"/>
        </w:rPr>
        <w:t xml:space="preserve">VS </w:t>
      </w:r>
      <w:r w:rsidRPr="003429CD">
        <w:rPr>
          <w:rFonts w:ascii="Verdana" w:hAnsi="Verdana"/>
          <w:b/>
          <w:bCs/>
          <w:color w:val="000000" w:themeColor="text1"/>
          <w:sz w:val="18"/>
          <w:szCs w:val="18"/>
        </w:rPr>
        <w:t>1/201</w:t>
      </w:r>
      <w:r w:rsidR="0021055B">
        <w:rPr>
          <w:rFonts w:ascii="Verdana" w:hAnsi="Verdana"/>
          <w:b/>
          <w:bCs/>
          <w:color w:val="000000" w:themeColor="text1"/>
          <w:sz w:val="18"/>
          <w:szCs w:val="18"/>
        </w:rPr>
        <w:t>3</w:t>
      </w:r>
      <w:r w:rsidRPr="003429CD">
        <w:rPr>
          <w:rFonts w:ascii="Verdana" w:hAnsi="Verdana"/>
          <w:b/>
          <w:bCs/>
          <w:color w:val="000000" w:themeColor="text1"/>
          <w:sz w:val="18"/>
          <w:szCs w:val="18"/>
        </w:rPr>
        <w:t xml:space="preserve"> o zadávání veřejných zakázek malého rozsahu</w:t>
      </w:r>
    </w:p>
    <w:p w:rsidR="00B25A3C" w:rsidRPr="003429CD" w:rsidRDefault="00B25A3C" w:rsidP="00B25A3C">
      <w:pPr>
        <w:tabs>
          <w:tab w:val="left" w:pos="993"/>
        </w:tabs>
        <w:spacing w:after="0" w:line="240" w:lineRule="auto"/>
        <w:jc w:val="both"/>
        <w:rPr>
          <w:rFonts w:ascii="Verdana" w:hAnsi="Verdana"/>
          <w:color w:val="000000" w:themeColor="text1"/>
          <w:sz w:val="18"/>
          <w:szCs w:val="18"/>
        </w:rPr>
      </w:pPr>
    </w:p>
    <w:p w:rsidR="00B25A3C" w:rsidRPr="003429CD" w:rsidRDefault="00B25A3C" w:rsidP="00B25A3C">
      <w:pPr>
        <w:tabs>
          <w:tab w:val="left" w:pos="993"/>
        </w:tabs>
        <w:spacing w:after="0" w:line="240" w:lineRule="auto"/>
        <w:jc w:val="both"/>
        <w:rPr>
          <w:rFonts w:ascii="Verdana" w:hAnsi="Verdana"/>
          <w:color w:val="000000" w:themeColor="text1"/>
          <w:sz w:val="18"/>
          <w:szCs w:val="18"/>
        </w:rPr>
      </w:pPr>
    </w:p>
    <w:p w:rsidR="00B25A3C" w:rsidRPr="003429CD" w:rsidRDefault="00B25A3C" w:rsidP="00B25A3C">
      <w:pPr>
        <w:tabs>
          <w:tab w:val="left" w:pos="993"/>
        </w:tabs>
        <w:spacing w:after="0" w:line="240" w:lineRule="auto"/>
        <w:jc w:val="both"/>
        <w:rPr>
          <w:rFonts w:ascii="Verdana" w:hAnsi="Verdana"/>
          <w:b/>
          <w:color w:val="000000" w:themeColor="text1"/>
          <w:sz w:val="18"/>
          <w:szCs w:val="18"/>
        </w:rPr>
      </w:pPr>
      <w:r w:rsidRPr="003429CD">
        <w:rPr>
          <w:rFonts w:ascii="Verdana" w:hAnsi="Verdana"/>
          <w:b/>
          <w:color w:val="000000" w:themeColor="text1"/>
          <w:sz w:val="18"/>
          <w:szCs w:val="18"/>
        </w:rPr>
        <w:t>Náležitosti zprávy o veřejné zakázce</w:t>
      </w:r>
    </w:p>
    <w:p w:rsidR="00B25A3C" w:rsidRPr="003429CD" w:rsidRDefault="00B25A3C" w:rsidP="00B25A3C">
      <w:pPr>
        <w:spacing w:after="0" w:line="240" w:lineRule="auto"/>
        <w:jc w:val="both"/>
        <w:rPr>
          <w:rFonts w:ascii="Verdana" w:hAnsi="Verdana"/>
          <w:color w:val="000000" w:themeColor="text1"/>
          <w:sz w:val="18"/>
          <w:szCs w:val="18"/>
        </w:rPr>
      </w:pPr>
    </w:p>
    <w:p w:rsidR="00B25A3C" w:rsidRPr="003429CD" w:rsidRDefault="00B25A3C" w:rsidP="00B25A3C">
      <w:pPr>
        <w:spacing w:after="0" w:line="240" w:lineRule="auto"/>
        <w:jc w:val="both"/>
        <w:rPr>
          <w:rFonts w:ascii="Verdana" w:hAnsi="Verdana"/>
          <w:color w:val="000000" w:themeColor="text1"/>
          <w:sz w:val="18"/>
          <w:szCs w:val="18"/>
        </w:rPr>
      </w:pPr>
      <w:r w:rsidRPr="003429CD">
        <w:rPr>
          <w:rFonts w:ascii="Verdana" w:hAnsi="Verdana"/>
          <w:color w:val="000000" w:themeColor="text1"/>
          <w:sz w:val="18"/>
          <w:szCs w:val="18"/>
        </w:rPr>
        <w:t xml:space="preserve">Zpráva o veřejné zakázce u veřejných zakázek v hodnotě od </w:t>
      </w:r>
      <w:r w:rsidR="003D7BE3">
        <w:rPr>
          <w:rFonts w:ascii="Verdana" w:hAnsi="Verdana"/>
          <w:color w:val="000000" w:themeColor="text1"/>
          <w:sz w:val="18"/>
          <w:szCs w:val="18"/>
        </w:rPr>
        <w:t>3</w:t>
      </w:r>
      <w:r w:rsidRPr="003429CD">
        <w:rPr>
          <w:rFonts w:ascii="Verdana" w:hAnsi="Verdana"/>
          <w:color w:val="000000" w:themeColor="text1"/>
          <w:sz w:val="18"/>
          <w:szCs w:val="18"/>
        </w:rPr>
        <w:t>00.001,-Kč bez DPH musí obsahovat zejména:</w:t>
      </w:r>
    </w:p>
    <w:p w:rsidR="00B25A3C" w:rsidRPr="003429CD" w:rsidRDefault="00B25A3C" w:rsidP="00B25A3C">
      <w:pPr>
        <w:spacing w:after="0" w:line="240" w:lineRule="auto"/>
        <w:jc w:val="both"/>
        <w:rPr>
          <w:rFonts w:ascii="Verdana" w:hAnsi="Verdana"/>
          <w:color w:val="000000" w:themeColor="text1"/>
          <w:sz w:val="18"/>
          <w:szCs w:val="18"/>
        </w:rPr>
      </w:pPr>
    </w:p>
    <w:p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zadavatele</w:t>
      </w:r>
    </w:p>
    <w:p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vymezení předmětu veřejné zakázky</w:t>
      </w:r>
    </w:p>
    <w:p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všech uchazečů, včetně nabídkové ceny</w:t>
      </w:r>
    </w:p>
    <w:p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vybraného uchazeče</w:t>
      </w:r>
    </w:p>
    <w:p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poddodavatelů vybraného uchazeče a uvedení, jaká část veřejné zakázky má být plněna prostřednictvím poddodavatelů</w:t>
      </w:r>
    </w:p>
    <w:p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cenu sjednanou ve smlouvě</w:t>
      </w:r>
    </w:p>
    <w:p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odůvodnění výběru nejvhodnější nabídky</w:t>
      </w:r>
    </w:p>
    <w:p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identifikaci uchazečů, kteří byli vyloučeni ze zadávacího řízení a stručné zdůvodnění jejich vyloučení</w:t>
      </w:r>
    </w:p>
    <w:p w:rsidR="00B25A3C" w:rsidRPr="003429CD" w:rsidRDefault="00B25A3C" w:rsidP="00B25A3C">
      <w:pPr>
        <w:numPr>
          <w:ilvl w:val="0"/>
          <w:numId w:val="9"/>
        </w:numPr>
        <w:spacing w:after="0" w:line="240" w:lineRule="auto"/>
        <w:jc w:val="both"/>
        <w:rPr>
          <w:rFonts w:ascii="Verdana" w:hAnsi="Verdana"/>
          <w:color w:val="000000"/>
          <w:sz w:val="18"/>
          <w:szCs w:val="18"/>
        </w:rPr>
      </w:pPr>
      <w:r w:rsidRPr="003429CD">
        <w:rPr>
          <w:rFonts w:ascii="Verdana" w:hAnsi="Verdana"/>
          <w:color w:val="000000"/>
          <w:sz w:val="18"/>
          <w:szCs w:val="18"/>
        </w:rPr>
        <w:t>důvod zrušení zadávacího řízení, bylo-li zadávací řízení zrušeno</w:t>
      </w:r>
    </w:p>
    <w:p w:rsidR="00B25A3C" w:rsidRPr="003429CD" w:rsidRDefault="00B25A3C" w:rsidP="00B25A3C">
      <w:pPr>
        <w:spacing w:after="0" w:line="240" w:lineRule="auto"/>
        <w:rPr>
          <w:rFonts w:ascii="Verdana" w:hAnsi="Verdana"/>
          <w:sz w:val="18"/>
          <w:szCs w:val="18"/>
        </w:rPr>
      </w:pPr>
      <w:r w:rsidRPr="003429CD">
        <w:rPr>
          <w:rFonts w:ascii="Verdana" w:hAnsi="Verdana"/>
          <w:sz w:val="18"/>
          <w:szCs w:val="18"/>
        </w:rPr>
        <w:t> </w:t>
      </w:r>
    </w:p>
    <w:p w:rsidR="00B25A3C" w:rsidRPr="003429CD" w:rsidRDefault="00B25A3C" w:rsidP="00B25A3C">
      <w:pPr>
        <w:spacing w:after="0" w:line="240" w:lineRule="auto"/>
        <w:jc w:val="both"/>
        <w:rPr>
          <w:rFonts w:ascii="Verdana" w:hAnsi="Verdana"/>
          <w:color w:val="000000"/>
          <w:sz w:val="18"/>
          <w:szCs w:val="18"/>
        </w:rPr>
      </w:pPr>
    </w:p>
    <w:p w:rsidR="00B25A3C" w:rsidRPr="003429CD" w:rsidRDefault="00B25A3C" w:rsidP="00B25A3C">
      <w:pPr>
        <w:spacing w:after="0" w:line="240" w:lineRule="auto"/>
        <w:ind w:left="547" w:hanging="684"/>
        <w:jc w:val="both"/>
        <w:rPr>
          <w:rFonts w:ascii="Verdana" w:hAnsi="Verdana"/>
          <w:b/>
          <w:sz w:val="18"/>
          <w:szCs w:val="18"/>
        </w:rPr>
      </w:pPr>
      <w:r w:rsidRPr="003429CD">
        <w:rPr>
          <w:rFonts w:ascii="Verdana" w:hAnsi="Verdana"/>
          <w:sz w:val="18"/>
          <w:szCs w:val="18"/>
        </w:rPr>
        <w:tab/>
      </w:r>
    </w:p>
    <w:p w:rsidR="00DB67AC" w:rsidRPr="003429CD" w:rsidRDefault="00DB67AC" w:rsidP="00B25A3C">
      <w:pPr>
        <w:spacing w:after="0" w:line="240" w:lineRule="auto"/>
        <w:rPr>
          <w:rFonts w:ascii="Verdana" w:hAnsi="Verdana"/>
          <w:color w:val="000000" w:themeColor="text1"/>
          <w:sz w:val="18"/>
          <w:szCs w:val="18"/>
        </w:rPr>
      </w:pPr>
    </w:p>
    <w:p w:rsidR="00DB67AC" w:rsidRPr="003429CD" w:rsidRDefault="00DB67AC" w:rsidP="00B25A3C">
      <w:pPr>
        <w:spacing w:after="0" w:line="240" w:lineRule="auto"/>
        <w:rPr>
          <w:rFonts w:ascii="Verdana" w:hAnsi="Verdana"/>
          <w:color w:val="000000" w:themeColor="text1"/>
          <w:sz w:val="18"/>
          <w:szCs w:val="18"/>
        </w:rPr>
      </w:pPr>
    </w:p>
    <w:p w:rsidR="00DB67AC" w:rsidRPr="003429CD" w:rsidRDefault="00DB67AC" w:rsidP="00B25A3C">
      <w:pPr>
        <w:spacing w:after="0" w:line="240" w:lineRule="auto"/>
        <w:rPr>
          <w:rFonts w:ascii="Verdana" w:hAnsi="Verdana"/>
          <w:color w:val="000000" w:themeColor="text1"/>
          <w:sz w:val="18"/>
          <w:szCs w:val="18"/>
        </w:rPr>
      </w:pPr>
    </w:p>
    <w:sectPr w:rsidR="00DB67AC" w:rsidRPr="003429CD" w:rsidSect="003429CD">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81C"/>
    <w:multiLevelType w:val="hybridMultilevel"/>
    <w:tmpl w:val="6BC87792"/>
    <w:lvl w:ilvl="0" w:tplc="B6043F7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16848"/>
    <w:multiLevelType w:val="hybridMultilevel"/>
    <w:tmpl w:val="06AE8BE4"/>
    <w:lvl w:ilvl="0" w:tplc="354C0C80">
      <w:start w:val="5"/>
      <w:numFmt w:val="bullet"/>
      <w:lvlText w:val="-"/>
      <w:lvlJc w:val="left"/>
      <w:pPr>
        <w:ind w:left="1800" w:hanging="360"/>
      </w:pPr>
      <w:rPr>
        <w:rFonts w:ascii="Verdana" w:eastAsia="Calibri" w:hAnsi="Verdana"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D425953"/>
    <w:multiLevelType w:val="hybridMultilevel"/>
    <w:tmpl w:val="6FE89B8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F5B62"/>
    <w:multiLevelType w:val="multilevel"/>
    <w:tmpl w:val="701E9B9A"/>
    <w:lvl w:ilvl="0">
      <w:start w:val="1"/>
      <w:numFmt w:val="upperRoman"/>
      <w:pStyle w:val="ArticleL1"/>
      <w:suff w:val="nothing"/>
      <w:lvlText w:val="Článek %1."/>
      <w:lvlJc w:val="left"/>
      <w:pPr>
        <w:tabs>
          <w:tab w:val="num" w:pos="720"/>
        </w:tabs>
        <w:ind w:left="0" w:firstLine="0"/>
      </w:pPr>
      <w:rPr>
        <w:rFonts w:ascii="Times New Roman" w:hAnsi="Times New Roman" w:cs="Times New Roman"/>
        <w:b/>
        <w:i w:val="0"/>
        <w:caps w:val="0"/>
        <w:smallCaps w:val="0"/>
        <w:color w:val="auto"/>
        <w:u w:val="none"/>
      </w:rPr>
    </w:lvl>
    <w:lvl w:ilvl="1">
      <w:start w:val="1"/>
      <w:numFmt w:val="decimal"/>
      <w:pStyle w:val="ArticleL2"/>
      <w:isLgl/>
      <w:lvlText w:val="%2."/>
      <w:lvlJc w:val="left"/>
      <w:pPr>
        <w:tabs>
          <w:tab w:val="num" w:pos="567"/>
        </w:tabs>
        <w:ind w:left="567" w:hanging="567"/>
      </w:pPr>
      <w:rPr>
        <w:b w:val="0"/>
        <w:i w:val="0"/>
        <w:caps w:val="0"/>
        <w:u w:val="none"/>
      </w:rPr>
    </w:lvl>
    <w:lvl w:ilvl="2">
      <w:start w:val="1"/>
      <w:numFmt w:val="lowerLetter"/>
      <w:pStyle w:val="ArticleL3"/>
      <w:lvlText w:val="%3)"/>
      <w:lvlJc w:val="left"/>
      <w:pPr>
        <w:tabs>
          <w:tab w:val="num" w:pos="993"/>
        </w:tabs>
        <w:ind w:left="993" w:hanging="567"/>
      </w:pPr>
      <w:rPr>
        <w:b w:val="0"/>
        <w:i w:val="0"/>
        <w:caps w:val="0"/>
        <w:u w:val="none"/>
      </w:rPr>
    </w:lvl>
    <w:lvl w:ilvl="3">
      <w:start w:val="1"/>
      <w:numFmt w:val="lowerRoman"/>
      <w:pStyle w:val="ArticleL4"/>
      <w:lvlText w:val="(%4)"/>
      <w:lvlJc w:val="left"/>
      <w:pPr>
        <w:tabs>
          <w:tab w:val="num" w:pos="3600"/>
        </w:tabs>
        <w:ind w:left="0" w:firstLine="2880"/>
      </w:pPr>
      <w:rPr>
        <w:b w:val="0"/>
        <w:i w:val="0"/>
        <w:caps w:val="0"/>
        <w:u w:val="none"/>
      </w:rPr>
    </w:lvl>
    <w:lvl w:ilvl="4">
      <w:start w:val="1"/>
      <w:numFmt w:val="decimal"/>
      <w:pStyle w:val="ArticleL5"/>
      <w:lvlText w:val="(%5)"/>
      <w:lvlJc w:val="left"/>
      <w:pPr>
        <w:tabs>
          <w:tab w:val="num" w:pos="4320"/>
        </w:tabs>
        <w:ind w:left="0" w:firstLine="3600"/>
      </w:pPr>
      <w:rPr>
        <w:b w:val="0"/>
        <w:i w:val="0"/>
        <w:caps w:val="0"/>
        <w:u w:val="none"/>
      </w:rPr>
    </w:lvl>
    <w:lvl w:ilvl="5">
      <w:start w:val="1"/>
      <w:numFmt w:val="lowerLetter"/>
      <w:pStyle w:val="ArticleL6"/>
      <w:lvlText w:val="(%6)"/>
      <w:lvlJc w:val="left"/>
      <w:pPr>
        <w:tabs>
          <w:tab w:val="num" w:pos="2160"/>
        </w:tabs>
        <w:ind w:left="0"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left="0"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left="0"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4" w15:restartNumberingAfterBreak="0">
    <w:nsid w:val="1ACB08F5"/>
    <w:multiLevelType w:val="hybridMultilevel"/>
    <w:tmpl w:val="0B54E51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7F7CE3"/>
    <w:multiLevelType w:val="hybridMultilevel"/>
    <w:tmpl w:val="E59057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A647247"/>
    <w:multiLevelType w:val="hybridMultilevel"/>
    <w:tmpl w:val="6FE89B8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890C2A"/>
    <w:multiLevelType w:val="hybridMultilevel"/>
    <w:tmpl w:val="8CCCE5EE"/>
    <w:lvl w:ilvl="0" w:tplc="862A8D5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47796"/>
    <w:multiLevelType w:val="hybridMultilevel"/>
    <w:tmpl w:val="082AB3DA"/>
    <w:lvl w:ilvl="0" w:tplc="E9A625E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5E2CB8"/>
    <w:multiLevelType w:val="hybridMultilevel"/>
    <w:tmpl w:val="9B14B6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5D354CA"/>
    <w:multiLevelType w:val="hybridMultilevel"/>
    <w:tmpl w:val="A1BAF32E"/>
    <w:lvl w:ilvl="0" w:tplc="DF2A0B4C">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61873AE5"/>
    <w:multiLevelType w:val="hybridMultilevel"/>
    <w:tmpl w:val="1E420FD2"/>
    <w:lvl w:ilvl="0" w:tplc="E9A625E4">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4170BAA"/>
    <w:multiLevelType w:val="hybridMultilevel"/>
    <w:tmpl w:val="4B4C1B4A"/>
    <w:lvl w:ilvl="0" w:tplc="E9A625E4">
      <w:numFmt w:val="bullet"/>
      <w:lvlText w:val="•"/>
      <w:lvlJc w:val="left"/>
      <w:pPr>
        <w:ind w:left="1080" w:hanging="360"/>
      </w:pPr>
      <w:rPr>
        <w:rFonts w:ascii="Times New Roman" w:eastAsia="Times New Roman" w:hAnsi="Times New Roman" w:cs="Times New Roman" w:hint="default"/>
      </w:rPr>
    </w:lvl>
    <w:lvl w:ilvl="1" w:tplc="3D5AFCD0">
      <w:start w:val="28"/>
      <w:numFmt w:val="bullet"/>
      <w:lvlText w:val="-"/>
      <w:lvlJc w:val="left"/>
      <w:pPr>
        <w:ind w:left="1440" w:hanging="360"/>
      </w:pPr>
      <w:rPr>
        <w:rFonts w:ascii="Times New Roman" w:eastAsia="Times New Roman" w:hAnsi="Times New Roman" w:cs="Times New Roman"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EE22D1"/>
    <w:multiLevelType w:val="hybridMultilevel"/>
    <w:tmpl w:val="1744111E"/>
    <w:lvl w:ilvl="0" w:tplc="04050001">
      <w:start w:val="1"/>
      <w:numFmt w:val="bullet"/>
      <w:lvlText w:val=""/>
      <w:lvlJc w:val="left"/>
      <w:pPr>
        <w:tabs>
          <w:tab w:val="num" w:pos="735"/>
        </w:tabs>
        <w:ind w:left="735" w:hanging="360"/>
      </w:pPr>
      <w:rPr>
        <w:rFonts w:ascii="Symbol" w:hAnsi="Symbol" w:hint="default"/>
        <w:color w:val="auto"/>
        <w:sz w:val="20"/>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14" w15:restartNumberingAfterBreak="0">
    <w:nsid w:val="6D5345F4"/>
    <w:multiLevelType w:val="multilevel"/>
    <w:tmpl w:val="B2A613BA"/>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15:restartNumberingAfterBreak="0">
    <w:nsid w:val="75127ED8"/>
    <w:multiLevelType w:val="hybridMultilevel"/>
    <w:tmpl w:val="EE2E0546"/>
    <w:lvl w:ilvl="0" w:tplc="E9A625E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8"/>
  </w:num>
  <w:num w:numId="5">
    <w:abstractNumId w:val="6"/>
  </w:num>
  <w:num w:numId="6">
    <w:abstractNumId w:val="15"/>
  </w:num>
  <w:num w:numId="7">
    <w:abstractNumId w:val="7"/>
  </w:num>
  <w:num w:numId="8">
    <w:abstractNumId w:val="9"/>
  </w:num>
  <w:num w:numId="9">
    <w:abstractNumId w:val="0"/>
  </w:num>
  <w:num w:numId="10">
    <w:abstractNumId w:val="14"/>
  </w:num>
  <w:num w:numId="11">
    <w:abstractNumId w:val="1"/>
  </w:num>
  <w:num w:numId="12">
    <w:abstractNumId w:val="13"/>
  </w:num>
  <w:num w:numId="13">
    <w:abstractNumId w:val="1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C"/>
    <w:rsid w:val="00040917"/>
    <w:rsid w:val="000C07AE"/>
    <w:rsid w:val="001C4922"/>
    <w:rsid w:val="0021055B"/>
    <w:rsid w:val="003429CD"/>
    <w:rsid w:val="003C4127"/>
    <w:rsid w:val="003D7BE3"/>
    <w:rsid w:val="00442DA0"/>
    <w:rsid w:val="00673C26"/>
    <w:rsid w:val="009E51D4"/>
    <w:rsid w:val="00B25A3C"/>
    <w:rsid w:val="00B7063A"/>
    <w:rsid w:val="00CD15EF"/>
    <w:rsid w:val="00DB6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35AA"/>
  <w15:docId w15:val="{26AE6428-C27A-4DE8-BD2E-D2D01631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5A3C"/>
    <w:pPr>
      <w:widowControl w:val="0"/>
      <w:suppressAutoHyphens/>
      <w:spacing w:after="120" w:line="240" w:lineRule="auto"/>
    </w:pPr>
    <w:rPr>
      <w:rFonts w:ascii="Times New Roman" w:eastAsia="Lucida Sans Unicode" w:hAnsi="Times New Roman" w:cs="Times New Roman"/>
      <w:sz w:val="24"/>
      <w:szCs w:val="20"/>
      <w:lang w:eastAsia="cs-CZ"/>
    </w:rPr>
  </w:style>
  <w:style w:type="character" w:customStyle="1" w:styleId="ZkladntextChar">
    <w:name w:val="Základní text Char"/>
    <w:basedOn w:val="Standardnpsmoodstavce"/>
    <w:link w:val="Zkladntext"/>
    <w:rsid w:val="00B25A3C"/>
    <w:rPr>
      <w:rFonts w:ascii="Times New Roman" w:eastAsia="Lucida Sans Unicode" w:hAnsi="Times New Roman" w:cs="Times New Roman"/>
      <w:sz w:val="24"/>
      <w:szCs w:val="20"/>
      <w:lang w:eastAsia="cs-CZ"/>
    </w:rPr>
  </w:style>
  <w:style w:type="paragraph" w:styleId="Odstavecseseznamem">
    <w:name w:val="List Paragraph"/>
    <w:basedOn w:val="Normln"/>
    <w:uiPriority w:val="34"/>
    <w:qFormat/>
    <w:rsid w:val="00B25A3C"/>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B25A3C"/>
    <w:pPr>
      <w:spacing w:after="0" w:line="240" w:lineRule="auto"/>
      <w:ind w:left="708"/>
    </w:pPr>
    <w:rPr>
      <w:rFonts w:ascii="Times New Roman" w:eastAsia="Times New Roman" w:hAnsi="Times New Roman" w:cs="Times New Roman"/>
      <w:sz w:val="24"/>
      <w:szCs w:val="24"/>
      <w:lang w:eastAsia="cs-CZ"/>
    </w:rPr>
  </w:style>
  <w:style w:type="paragraph" w:customStyle="1" w:styleId="ArticleL1">
    <w:name w:val="Article_L1"/>
    <w:basedOn w:val="Normln"/>
    <w:next w:val="Normln"/>
    <w:rsid w:val="00B25A3C"/>
    <w:pPr>
      <w:keepNext/>
      <w:numPr>
        <w:numId w:val="14"/>
      </w:numPr>
      <w:spacing w:before="360" w:after="240" w:line="240" w:lineRule="auto"/>
      <w:jc w:val="center"/>
      <w:outlineLvl w:val="0"/>
    </w:pPr>
    <w:rPr>
      <w:rFonts w:ascii="Times New Roman" w:eastAsia="Times New Roman" w:hAnsi="Times New Roman" w:cs="Times New Roman"/>
      <w:b/>
      <w:szCs w:val="20"/>
      <w:lang w:val="en-GB"/>
    </w:rPr>
  </w:style>
  <w:style w:type="paragraph" w:customStyle="1" w:styleId="ArticleL2">
    <w:name w:val="Article_L2"/>
    <w:basedOn w:val="ArticleL1"/>
    <w:next w:val="Normln"/>
    <w:rsid w:val="00B25A3C"/>
    <w:pPr>
      <w:keepNext w:val="0"/>
      <w:numPr>
        <w:ilvl w:val="1"/>
      </w:numPr>
      <w:spacing w:before="0" w:after="120"/>
      <w:jc w:val="both"/>
      <w:outlineLvl w:val="1"/>
    </w:pPr>
    <w:rPr>
      <w:b w:val="0"/>
    </w:rPr>
  </w:style>
  <w:style w:type="paragraph" w:customStyle="1" w:styleId="ArticleL3">
    <w:name w:val="Article_L3"/>
    <w:basedOn w:val="ArticleL2"/>
    <w:next w:val="Normln"/>
    <w:rsid w:val="00B25A3C"/>
    <w:pPr>
      <w:numPr>
        <w:ilvl w:val="2"/>
      </w:numPr>
      <w:outlineLvl w:val="2"/>
    </w:pPr>
  </w:style>
  <w:style w:type="paragraph" w:customStyle="1" w:styleId="ArticleL4">
    <w:name w:val="Article_L4"/>
    <w:basedOn w:val="ArticleL3"/>
    <w:next w:val="Normln"/>
    <w:rsid w:val="00B25A3C"/>
    <w:pPr>
      <w:numPr>
        <w:ilvl w:val="3"/>
      </w:numPr>
      <w:spacing w:after="240"/>
      <w:jc w:val="left"/>
      <w:outlineLvl w:val="3"/>
    </w:pPr>
    <w:rPr>
      <w:sz w:val="24"/>
    </w:rPr>
  </w:style>
  <w:style w:type="paragraph" w:customStyle="1" w:styleId="ArticleL5">
    <w:name w:val="Article_L5"/>
    <w:basedOn w:val="ArticleL4"/>
    <w:next w:val="Normln"/>
    <w:rsid w:val="00B25A3C"/>
    <w:pPr>
      <w:numPr>
        <w:ilvl w:val="4"/>
      </w:numPr>
      <w:outlineLvl w:val="4"/>
    </w:pPr>
  </w:style>
  <w:style w:type="paragraph" w:customStyle="1" w:styleId="ArticleL6">
    <w:name w:val="Article_L6"/>
    <w:basedOn w:val="ArticleL5"/>
    <w:next w:val="Normln"/>
    <w:rsid w:val="00B25A3C"/>
    <w:pPr>
      <w:numPr>
        <w:ilvl w:val="5"/>
      </w:numPr>
      <w:outlineLvl w:val="5"/>
    </w:pPr>
  </w:style>
  <w:style w:type="paragraph" w:customStyle="1" w:styleId="ArticleL7">
    <w:name w:val="Article_L7"/>
    <w:basedOn w:val="ArticleL6"/>
    <w:next w:val="Normln"/>
    <w:rsid w:val="00B25A3C"/>
    <w:pPr>
      <w:numPr>
        <w:ilvl w:val="6"/>
      </w:numPr>
      <w:outlineLvl w:val="6"/>
    </w:pPr>
  </w:style>
  <w:style w:type="paragraph" w:customStyle="1" w:styleId="ArticleL8">
    <w:name w:val="Article_L8"/>
    <w:basedOn w:val="ArticleL7"/>
    <w:next w:val="Normln"/>
    <w:rsid w:val="00B25A3C"/>
    <w:pPr>
      <w:numPr>
        <w:ilvl w:val="7"/>
      </w:numPr>
      <w:outlineLvl w:val="7"/>
    </w:pPr>
  </w:style>
  <w:style w:type="paragraph" w:customStyle="1" w:styleId="Odstavec">
    <w:name w:val="Odstavec"/>
    <w:basedOn w:val="Normln"/>
    <w:rsid w:val="00B25A3C"/>
    <w:pPr>
      <w:widowControl w:val="0"/>
      <w:spacing w:after="115" w:line="240" w:lineRule="exact"/>
      <w:jc w:val="both"/>
    </w:pPr>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442D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2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81658">
      <w:bodyDiv w:val="1"/>
      <w:marLeft w:val="0"/>
      <w:marRight w:val="0"/>
      <w:marTop w:val="0"/>
      <w:marBottom w:val="0"/>
      <w:divBdr>
        <w:top w:val="none" w:sz="0" w:space="0" w:color="auto"/>
        <w:left w:val="none" w:sz="0" w:space="0" w:color="auto"/>
        <w:bottom w:val="none" w:sz="0" w:space="0" w:color="auto"/>
        <w:right w:val="none" w:sz="0" w:space="0" w:color="auto"/>
      </w:divBdr>
      <w:divsChild>
        <w:div w:id="1974870877">
          <w:marLeft w:val="255"/>
          <w:marRight w:val="0"/>
          <w:marTop w:val="0"/>
          <w:marBottom w:val="0"/>
          <w:divBdr>
            <w:top w:val="none" w:sz="0" w:space="0" w:color="auto"/>
            <w:left w:val="none" w:sz="0" w:space="0" w:color="auto"/>
            <w:bottom w:val="none" w:sz="0" w:space="0" w:color="auto"/>
            <w:right w:val="none" w:sz="0" w:space="0" w:color="auto"/>
          </w:divBdr>
          <w:divsChild>
            <w:div w:id="1942948367">
              <w:marLeft w:val="450"/>
              <w:marRight w:val="0"/>
              <w:marTop w:val="225"/>
              <w:marBottom w:val="225"/>
              <w:divBdr>
                <w:top w:val="none" w:sz="0" w:space="0" w:color="auto"/>
                <w:left w:val="none" w:sz="0" w:space="0" w:color="auto"/>
                <w:bottom w:val="none" w:sz="0" w:space="0" w:color="auto"/>
                <w:right w:val="none" w:sz="0" w:space="0" w:color="auto"/>
              </w:divBdr>
              <w:divsChild>
                <w:div w:id="1934702432">
                  <w:marLeft w:val="75"/>
                  <w:marRight w:val="75"/>
                  <w:marTop w:val="75"/>
                  <w:marBottom w:val="75"/>
                  <w:divBdr>
                    <w:top w:val="none" w:sz="0" w:space="0" w:color="auto"/>
                    <w:left w:val="none" w:sz="0" w:space="0" w:color="auto"/>
                    <w:bottom w:val="single" w:sz="6" w:space="0" w:color="BADD86"/>
                    <w:right w:val="single" w:sz="6" w:space="0" w:color="BADD86"/>
                  </w:divBdr>
                  <w:divsChild>
                    <w:div w:id="1780879414">
                      <w:marLeft w:val="675"/>
                      <w:marRight w:val="525"/>
                      <w:marTop w:val="0"/>
                      <w:marBottom w:val="225"/>
                      <w:divBdr>
                        <w:top w:val="none" w:sz="0" w:space="0" w:color="auto"/>
                        <w:left w:val="none" w:sz="0" w:space="0" w:color="auto"/>
                        <w:bottom w:val="none" w:sz="0" w:space="0" w:color="auto"/>
                        <w:right w:val="none" w:sz="0" w:space="0" w:color="auto"/>
                      </w:divBdr>
                    </w:div>
                  </w:divsChild>
                </w:div>
                <w:div w:id="2010257305">
                  <w:marLeft w:val="75"/>
                  <w:marRight w:val="75"/>
                  <w:marTop w:val="75"/>
                  <w:marBottom w:val="75"/>
                  <w:divBdr>
                    <w:top w:val="none" w:sz="0" w:space="0" w:color="auto"/>
                    <w:left w:val="none" w:sz="0" w:space="0" w:color="auto"/>
                    <w:bottom w:val="single" w:sz="6" w:space="0" w:color="BADD86"/>
                    <w:right w:val="single" w:sz="6" w:space="0" w:color="BADD86"/>
                  </w:divBdr>
                  <w:divsChild>
                    <w:div w:id="61146265">
                      <w:marLeft w:val="675"/>
                      <w:marRight w:val="525"/>
                      <w:marTop w:val="0"/>
                      <w:marBottom w:val="225"/>
                      <w:divBdr>
                        <w:top w:val="none" w:sz="0" w:space="0" w:color="auto"/>
                        <w:left w:val="none" w:sz="0" w:space="0" w:color="auto"/>
                        <w:bottom w:val="none" w:sz="0" w:space="0" w:color="auto"/>
                        <w:right w:val="none" w:sz="0" w:space="0" w:color="auto"/>
                      </w:divBdr>
                    </w:div>
                  </w:divsChild>
                </w:div>
                <w:div w:id="228351739">
                  <w:marLeft w:val="75"/>
                  <w:marRight w:val="75"/>
                  <w:marTop w:val="75"/>
                  <w:marBottom w:val="75"/>
                  <w:divBdr>
                    <w:top w:val="none" w:sz="0" w:space="0" w:color="auto"/>
                    <w:left w:val="none" w:sz="0" w:space="0" w:color="auto"/>
                    <w:bottom w:val="single" w:sz="6" w:space="0" w:color="BADD86"/>
                    <w:right w:val="single" w:sz="6" w:space="0" w:color="BADD86"/>
                  </w:divBdr>
                  <w:divsChild>
                    <w:div w:id="1667126682">
                      <w:marLeft w:val="675"/>
                      <w:marRight w:val="525"/>
                      <w:marTop w:val="0"/>
                      <w:marBottom w:val="225"/>
                      <w:divBdr>
                        <w:top w:val="none" w:sz="0" w:space="0" w:color="auto"/>
                        <w:left w:val="none" w:sz="0" w:space="0" w:color="auto"/>
                        <w:bottom w:val="none" w:sz="0" w:space="0" w:color="auto"/>
                        <w:right w:val="none" w:sz="0" w:space="0" w:color="auto"/>
                      </w:divBdr>
                    </w:div>
                  </w:divsChild>
                </w:div>
                <w:div w:id="158930862">
                  <w:marLeft w:val="75"/>
                  <w:marRight w:val="75"/>
                  <w:marTop w:val="75"/>
                  <w:marBottom w:val="75"/>
                  <w:divBdr>
                    <w:top w:val="none" w:sz="0" w:space="0" w:color="auto"/>
                    <w:left w:val="none" w:sz="0" w:space="0" w:color="auto"/>
                    <w:bottom w:val="single" w:sz="6" w:space="0" w:color="BADD86"/>
                    <w:right w:val="single" w:sz="6" w:space="0" w:color="BADD86"/>
                  </w:divBdr>
                  <w:divsChild>
                    <w:div w:id="1609773637">
                      <w:marLeft w:val="675"/>
                      <w:marRight w:val="525"/>
                      <w:marTop w:val="0"/>
                      <w:marBottom w:val="225"/>
                      <w:divBdr>
                        <w:top w:val="none" w:sz="0" w:space="0" w:color="auto"/>
                        <w:left w:val="none" w:sz="0" w:space="0" w:color="auto"/>
                        <w:bottom w:val="none" w:sz="0" w:space="0" w:color="auto"/>
                        <w:right w:val="none" w:sz="0" w:space="0" w:color="auto"/>
                      </w:divBdr>
                    </w:div>
                  </w:divsChild>
                </w:div>
                <w:div w:id="769349915">
                  <w:marLeft w:val="75"/>
                  <w:marRight w:val="75"/>
                  <w:marTop w:val="75"/>
                  <w:marBottom w:val="75"/>
                  <w:divBdr>
                    <w:top w:val="none" w:sz="0" w:space="0" w:color="auto"/>
                    <w:left w:val="none" w:sz="0" w:space="0" w:color="auto"/>
                    <w:bottom w:val="single" w:sz="6" w:space="0" w:color="BADD86"/>
                    <w:right w:val="single" w:sz="6" w:space="0" w:color="BADD86"/>
                  </w:divBdr>
                  <w:divsChild>
                    <w:div w:id="196238350">
                      <w:marLeft w:val="675"/>
                      <w:marRight w:val="5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mukarov@quic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2610</Words>
  <Characters>15402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User</cp:lastModifiedBy>
  <cp:revision>6</cp:revision>
  <cp:lastPrinted>2017-05-10T20:22:00Z</cp:lastPrinted>
  <dcterms:created xsi:type="dcterms:W3CDTF">2017-03-24T10:43:00Z</dcterms:created>
  <dcterms:modified xsi:type="dcterms:W3CDTF">2017-05-10T20:26:00Z</dcterms:modified>
</cp:coreProperties>
</file>